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C1888" w:rsidRP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uk-UA"/>
        </w:rPr>
      </w:pPr>
      <w:r w:rsidRPr="008C1888">
        <w:rPr>
          <w:rFonts w:ascii="Times New Roman" w:hAnsi="Times New Roman" w:cs="Times New Roman"/>
          <w:b/>
          <w:sz w:val="32"/>
          <w:szCs w:val="32"/>
          <w:lang w:val="uk-UA"/>
        </w:rPr>
        <w:t>МЕТОДИЧНІ РЕКОМЕНДАЦІЇ</w:t>
      </w:r>
    </w:p>
    <w:p w:rsidR="008C1888" w:rsidRPr="008C1888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uk-UA"/>
        </w:rPr>
      </w:pPr>
      <w:r w:rsidRPr="008C1888">
        <w:rPr>
          <w:rFonts w:ascii="Times New Roman" w:hAnsi="Times New Roman" w:cs="Times New Roman"/>
          <w:b/>
          <w:sz w:val="32"/>
          <w:szCs w:val="32"/>
          <w:lang w:val="uk-UA"/>
        </w:rPr>
        <w:t>ЩОДО ПІДГОТОВКИ ДО IІ ЕТАПУ ВСЕУКРАЇНСЬКОЇ СТУДЕНТСЬКОЇ ОЛІМПІАДИ З НАВЧАЛЬНОЇ ДИСЦИПЛІНИ «РЕКРЕАЛОГІЯ»</w:t>
      </w:r>
    </w:p>
    <w:p w:rsidR="008C1888" w:rsidRPr="00227E19" w:rsidRDefault="008C1888" w:rsidP="008C18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uk-UA"/>
        </w:rPr>
      </w:pPr>
    </w:p>
    <w:p w:rsidR="008C1888" w:rsidRDefault="008C18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2E75CB" w:rsidRDefault="00CF7B49" w:rsidP="00C962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СВО «БАКАЛАВР»</w:t>
      </w:r>
    </w:p>
    <w:p w:rsidR="0067036C" w:rsidRDefault="00D872F1" w:rsidP="00D872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816">
        <w:rPr>
          <w:rFonts w:ascii="Times New Roman" w:hAnsi="Times New Roman" w:cs="Times New Roman"/>
          <w:b/>
          <w:sz w:val="28"/>
          <w:szCs w:val="28"/>
          <w:lang w:val="uk-UA"/>
        </w:rPr>
        <w:t>Перший тур ІІ етапу Всеукраїнської студентської олімпіади з навчальної дисципліни «Рекреалогія» буде проведений у вигляді письмового тестування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195A">
        <w:rPr>
          <w:rFonts w:ascii="Times New Roman" w:hAnsi="Times New Roman" w:cs="Times New Roman"/>
          <w:sz w:val="28"/>
          <w:szCs w:val="28"/>
          <w:lang w:val="uk-UA"/>
        </w:rPr>
        <w:t xml:space="preserve">Учасники повинні </w:t>
      </w:r>
      <w:r w:rsidR="00107FDB">
        <w:rPr>
          <w:rFonts w:ascii="Times New Roman" w:hAnsi="Times New Roman" w:cs="Times New Roman"/>
          <w:sz w:val="28"/>
          <w:szCs w:val="28"/>
          <w:lang w:val="uk-UA"/>
        </w:rPr>
        <w:t>відовісти</w:t>
      </w:r>
      <w:r w:rsidR="00E4195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D2990">
        <w:rPr>
          <w:rFonts w:ascii="Times New Roman" w:hAnsi="Times New Roman" w:cs="Times New Roman"/>
          <w:sz w:val="28"/>
          <w:szCs w:val="28"/>
          <w:lang w:val="uk-UA"/>
        </w:rPr>
        <w:t>30 запитань різн</w:t>
      </w:r>
      <w:r w:rsidR="00C22C6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D2990"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 w:rsidR="00C22C6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D2990">
        <w:rPr>
          <w:rFonts w:ascii="Times New Roman" w:hAnsi="Times New Roman" w:cs="Times New Roman"/>
          <w:sz w:val="28"/>
          <w:szCs w:val="28"/>
          <w:lang w:val="uk-UA"/>
        </w:rPr>
        <w:t xml:space="preserve"> та рівн</w:t>
      </w:r>
      <w:r w:rsidR="00C22C6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A371E">
        <w:rPr>
          <w:rFonts w:ascii="Times New Roman" w:hAnsi="Times New Roman" w:cs="Times New Roman"/>
          <w:sz w:val="28"/>
          <w:szCs w:val="28"/>
          <w:lang w:val="uk-UA"/>
        </w:rPr>
        <w:t xml:space="preserve"> складності.</w:t>
      </w:r>
    </w:p>
    <w:p w:rsidR="000A371E" w:rsidRPr="00880809" w:rsidRDefault="000A371E" w:rsidP="00D872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809">
        <w:rPr>
          <w:rFonts w:ascii="Times New Roman" w:hAnsi="Times New Roman" w:cs="Times New Roman"/>
          <w:b/>
          <w:sz w:val="28"/>
          <w:szCs w:val="28"/>
          <w:lang w:val="uk-UA"/>
        </w:rPr>
        <w:t>Перший рівень складності представлений питаннями такого типу:</w:t>
      </w:r>
    </w:p>
    <w:p w:rsidR="000A762E" w:rsidRPr="000A762E" w:rsidRDefault="000A762E" w:rsidP="000A762E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</w:pPr>
      <w:r w:rsidRPr="000A762E"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ОБЕРІТЬ ТА ПОЗНАЧТЕ ЄДИНИЙ ВІРНИЙ ВАРІАНТ ВІДПОВІДІ НА ПИТАННЯ № 1-10</w:t>
      </w:r>
    </w:p>
    <w:p w:rsidR="000A762E" w:rsidRPr="000A762E" w:rsidRDefault="000A762E" w:rsidP="000A762E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val="uk-UA" w:eastAsia="hi-IN" w:bidi="hi-IN"/>
        </w:rPr>
      </w:pPr>
    </w:p>
    <w:p w:rsidR="000A762E" w:rsidRPr="000A762E" w:rsidRDefault="000A762E" w:rsidP="000A762E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</w:pPr>
      <w:r w:rsidRPr="000A762E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1. Населений пункт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на території України</w:t>
      </w:r>
      <w:r w:rsidRPr="000A762E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, у якому знаходиться замок Паланок</w:t>
      </w:r>
    </w:p>
    <w:tbl>
      <w:tblPr>
        <w:tblW w:w="0" w:type="auto"/>
        <w:tblInd w:w="113" w:type="dxa"/>
        <w:tblLayout w:type="fixed"/>
        <w:tblLook w:val="0000"/>
      </w:tblPr>
      <w:tblGrid>
        <w:gridCol w:w="5099"/>
        <w:gridCol w:w="5101"/>
      </w:tblGrid>
      <w:tr w:rsidR="000A762E" w:rsidRPr="000A762E" w:rsidTr="008D423F">
        <w:tc>
          <w:tcPr>
            <w:tcW w:w="5099" w:type="dxa"/>
            <w:shd w:val="clear" w:color="auto" w:fill="auto"/>
          </w:tcPr>
          <w:p w:rsidR="000A762E" w:rsidRPr="000A762E" w:rsidRDefault="000A762E" w:rsidP="000A762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а) м. Ужгород</w:t>
            </w:r>
          </w:p>
        </w:tc>
        <w:tc>
          <w:tcPr>
            <w:tcW w:w="5101" w:type="dxa"/>
            <w:shd w:val="clear" w:color="auto" w:fill="auto"/>
          </w:tcPr>
          <w:p w:rsidR="000A762E" w:rsidRPr="000A762E" w:rsidRDefault="000A762E" w:rsidP="000A762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в) м. Кременець</w:t>
            </w:r>
          </w:p>
        </w:tc>
      </w:tr>
      <w:tr w:rsidR="000A762E" w:rsidRPr="000A762E" w:rsidTr="008D423F">
        <w:tc>
          <w:tcPr>
            <w:tcW w:w="5099" w:type="dxa"/>
            <w:shd w:val="clear" w:color="auto" w:fill="auto"/>
          </w:tcPr>
          <w:p w:rsidR="000A762E" w:rsidRPr="000A762E" w:rsidRDefault="000A762E" w:rsidP="000A762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б) м. Мукачев</w:t>
            </w:r>
            <w:r w:rsidR="00494847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о</w:t>
            </w:r>
          </w:p>
        </w:tc>
        <w:tc>
          <w:tcPr>
            <w:tcW w:w="5101" w:type="dxa"/>
            <w:shd w:val="clear" w:color="auto" w:fill="auto"/>
          </w:tcPr>
          <w:p w:rsidR="000A762E" w:rsidRPr="000A762E" w:rsidRDefault="000A762E" w:rsidP="000A762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г) м. Кам</w:t>
            </w: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en-US" w:eastAsia="hi-IN" w:bidi="hi-IN"/>
              </w:rPr>
              <w:t>’</w:t>
            </w: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янець-Подільський</w:t>
            </w:r>
          </w:p>
        </w:tc>
      </w:tr>
    </w:tbl>
    <w:p w:rsidR="000A762E" w:rsidRPr="000A762E" w:rsidRDefault="000A762E" w:rsidP="000A762E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val="uk-UA" w:eastAsia="hi-IN" w:bidi="hi-IN"/>
        </w:rPr>
      </w:pPr>
    </w:p>
    <w:tbl>
      <w:tblPr>
        <w:tblW w:w="0" w:type="auto"/>
        <w:tblInd w:w="5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0"/>
        <w:gridCol w:w="440"/>
        <w:gridCol w:w="440"/>
        <w:gridCol w:w="463"/>
      </w:tblGrid>
      <w:tr w:rsidR="000A762E" w:rsidRPr="000A762E" w:rsidTr="00494847"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</w:tcPr>
          <w:p w:rsidR="000A762E" w:rsidRPr="000A762E" w:rsidRDefault="000A762E" w:rsidP="000A76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а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62E" w:rsidRPr="000A762E" w:rsidRDefault="000A762E" w:rsidP="000A76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б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</w:tcPr>
          <w:p w:rsidR="000A762E" w:rsidRPr="000A762E" w:rsidRDefault="000A762E" w:rsidP="000A76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val="uk-UA" w:eastAsia="hi-IN" w:bidi="hi-IN"/>
              </w:rPr>
              <w:t>в</w:t>
            </w:r>
          </w:p>
        </w:tc>
        <w:tc>
          <w:tcPr>
            <w:tcW w:w="463" w:type="dxa"/>
            <w:shd w:val="clear" w:color="auto" w:fill="auto"/>
          </w:tcPr>
          <w:p w:rsidR="000A762E" w:rsidRPr="000A762E" w:rsidRDefault="000A762E" w:rsidP="000A76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г</w:t>
            </w:r>
          </w:p>
        </w:tc>
      </w:tr>
    </w:tbl>
    <w:p w:rsidR="000A762E" w:rsidRPr="000A762E" w:rsidRDefault="000A762E" w:rsidP="000A762E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val="uk-UA" w:eastAsia="hi-IN" w:bidi="hi-IN"/>
        </w:rPr>
      </w:pPr>
    </w:p>
    <w:p w:rsidR="000A371E" w:rsidRDefault="00494847" w:rsidP="008808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Потрібно обрати </w:t>
      </w:r>
      <w:r w:rsidRPr="00494847">
        <w:rPr>
          <w:rFonts w:ascii="Times New Roman" w:hAnsi="Times New Roman" w:cs="Times New Roman"/>
          <w:sz w:val="28"/>
          <w:szCs w:val="28"/>
          <w:u w:val="single"/>
          <w:lang w:val="uk-UA"/>
        </w:rPr>
        <w:t>єдиний вірний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847">
        <w:rPr>
          <w:rFonts w:ascii="Times New Roman" w:hAnsi="Times New Roman" w:cs="Times New Roman"/>
          <w:sz w:val="28"/>
          <w:szCs w:val="28"/>
          <w:u w:val="single"/>
          <w:lang w:val="uk-UA"/>
        </w:rPr>
        <w:t>варіант відповіді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питання. Замок Паланок розташований у місті Мукачево</w:t>
      </w:r>
      <w:r w:rsidR="003E6525">
        <w:rPr>
          <w:rFonts w:ascii="Times New Roman" w:hAnsi="Times New Roman" w:cs="Times New Roman"/>
          <w:sz w:val="28"/>
          <w:szCs w:val="28"/>
          <w:lang w:val="uk-UA"/>
        </w:rPr>
        <w:t>, тому треба позначити варіант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б». </w:t>
      </w:r>
      <w:r w:rsidR="00880809">
        <w:rPr>
          <w:rFonts w:ascii="Times New Roman" w:hAnsi="Times New Roman" w:cs="Times New Roman"/>
          <w:sz w:val="28"/>
          <w:szCs w:val="28"/>
          <w:lang w:val="uk-UA"/>
        </w:rPr>
        <w:t>Загальна кількість питань даного типу – 10, за вірну відповідь на кожне питання учасники отримують 1,0 бал.</w:t>
      </w:r>
    </w:p>
    <w:p w:rsidR="00880809" w:rsidRPr="00880809" w:rsidRDefault="00880809" w:rsidP="008808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809">
        <w:rPr>
          <w:rFonts w:ascii="Times New Roman" w:hAnsi="Times New Roman" w:cs="Times New Roman"/>
          <w:b/>
          <w:sz w:val="28"/>
          <w:szCs w:val="28"/>
          <w:lang w:val="uk-UA"/>
        </w:rPr>
        <w:t>Другий рівень складності представлений питаннями такого типу:</w:t>
      </w:r>
    </w:p>
    <w:p w:rsidR="00880809" w:rsidRPr="00880809" w:rsidRDefault="00880809" w:rsidP="00880809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</w:pPr>
      <w:r w:rsidRPr="00880809"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  <w:t>Визначте вірну відповідь, позначивши відповідну комб</w:t>
      </w:r>
      <w:r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  <w:t xml:space="preserve">інацію варіантів, </w:t>
      </w:r>
      <w:r w:rsidRPr="00880809"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  <w:t>питання № 11-20</w:t>
      </w:r>
    </w:p>
    <w:tbl>
      <w:tblPr>
        <w:tblW w:w="0" w:type="auto"/>
        <w:tblInd w:w="113" w:type="dxa"/>
        <w:tblLayout w:type="fixed"/>
        <w:tblLook w:val="0000"/>
      </w:tblPr>
      <w:tblGrid>
        <w:gridCol w:w="4799"/>
        <w:gridCol w:w="5371"/>
      </w:tblGrid>
      <w:tr w:rsidR="00880809" w:rsidRPr="00494847" w:rsidTr="008D423F">
        <w:tc>
          <w:tcPr>
            <w:tcW w:w="4799" w:type="dxa"/>
            <w:shd w:val="clear" w:color="auto" w:fill="auto"/>
          </w:tcPr>
          <w:p w:rsidR="00880809" w:rsidRPr="00880809" w:rsidRDefault="00880809" w:rsidP="00880809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caps/>
                <w:kern w:val="1"/>
                <w:sz w:val="26"/>
                <w:szCs w:val="26"/>
                <w:lang w:val="uk-UA" w:eastAsia="hi-IN" w:bidi="hi-IN"/>
              </w:rPr>
              <w:t>а.</w:t>
            </w:r>
            <w:r w:rsidRPr="00880809"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  <w:t> Якщо вірними є варіанти 1, 2, 3</w:t>
            </w:r>
          </w:p>
        </w:tc>
        <w:tc>
          <w:tcPr>
            <w:tcW w:w="5371" w:type="dxa"/>
            <w:shd w:val="clear" w:color="auto" w:fill="auto"/>
          </w:tcPr>
          <w:p w:rsidR="00880809" w:rsidRPr="00880809" w:rsidRDefault="00880809" w:rsidP="00880809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  <w:t>В. Якщо вірними є варіанти 2, 3, 4</w:t>
            </w:r>
          </w:p>
        </w:tc>
      </w:tr>
      <w:tr w:rsidR="00880809" w:rsidRPr="00494847" w:rsidTr="008D423F">
        <w:tc>
          <w:tcPr>
            <w:tcW w:w="4799" w:type="dxa"/>
            <w:shd w:val="clear" w:color="auto" w:fill="auto"/>
          </w:tcPr>
          <w:p w:rsidR="00880809" w:rsidRPr="00880809" w:rsidRDefault="00880809" w:rsidP="00880809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  <w:t>Б. Якщо вірними є варіанти 1, 4</w:t>
            </w:r>
          </w:p>
        </w:tc>
        <w:tc>
          <w:tcPr>
            <w:tcW w:w="5371" w:type="dxa"/>
            <w:shd w:val="clear" w:color="auto" w:fill="auto"/>
          </w:tcPr>
          <w:p w:rsidR="00880809" w:rsidRPr="00880809" w:rsidRDefault="00880809" w:rsidP="00880809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  <w:t>Г. Якщо вірними є всі варіанти</w:t>
            </w:r>
          </w:p>
        </w:tc>
      </w:tr>
    </w:tbl>
    <w:p w:rsidR="00880809" w:rsidRPr="00880809" w:rsidRDefault="00880809" w:rsidP="00880809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val="uk-UA" w:eastAsia="hi-IN" w:bidi="hi-IN"/>
        </w:rPr>
      </w:pPr>
    </w:p>
    <w:p w:rsidR="00880809" w:rsidRPr="009D1485" w:rsidRDefault="00880809" w:rsidP="009D1485">
      <w:pPr>
        <w:widowControl w:val="0"/>
        <w:suppressAutoHyphens/>
        <w:spacing w:line="150" w:lineRule="atLeast"/>
        <w:jc w:val="both"/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11</w:t>
      </w:r>
      <w:r w:rsidRPr="00880809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. Області України, в межах яких знаходяться Пункти геодезичної дуги Струве</w:t>
      </w:r>
      <w:r w:rsidR="009D1485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, </w:t>
      </w:r>
      <w:r w:rsidR="009D1485"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  <w:t>в</w:t>
      </w:r>
      <w:r w:rsidR="009D1485" w:rsidRPr="009D1485"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  <w:t>ключені до списку Світової спадщини ЮНЕСКО</w:t>
      </w:r>
    </w:p>
    <w:tbl>
      <w:tblPr>
        <w:tblW w:w="0" w:type="auto"/>
        <w:tblInd w:w="113" w:type="dxa"/>
        <w:tblLayout w:type="fixed"/>
        <w:tblLook w:val="0000"/>
      </w:tblPr>
      <w:tblGrid>
        <w:gridCol w:w="5099"/>
        <w:gridCol w:w="5101"/>
      </w:tblGrid>
      <w:tr w:rsidR="00880809" w:rsidRPr="00880809" w:rsidTr="008D423F">
        <w:tc>
          <w:tcPr>
            <w:tcW w:w="5099" w:type="dxa"/>
            <w:shd w:val="clear" w:color="auto" w:fill="auto"/>
          </w:tcPr>
          <w:p w:rsidR="00880809" w:rsidRPr="00880809" w:rsidRDefault="00880809" w:rsidP="00880809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caps/>
                <w:kern w:val="1"/>
                <w:sz w:val="28"/>
                <w:szCs w:val="28"/>
                <w:lang w:val="uk-UA" w:eastAsia="hi-IN" w:bidi="hi-IN"/>
              </w:rPr>
              <w:t>1.</w:t>
            </w:r>
            <w:r w:rsidRPr="00880809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 Одеська</w:t>
            </w:r>
          </w:p>
        </w:tc>
        <w:tc>
          <w:tcPr>
            <w:tcW w:w="5101" w:type="dxa"/>
            <w:shd w:val="clear" w:color="auto" w:fill="auto"/>
          </w:tcPr>
          <w:p w:rsidR="00880809" w:rsidRPr="00880809" w:rsidRDefault="00880809" w:rsidP="00494847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3. </w:t>
            </w:r>
            <w:r w:rsidR="00494847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Луганська</w:t>
            </w:r>
          </w:p>
        </w:tc>
      </w:tr>
      <w:tr w:rsidR="00880809" w:rsidRPr="00880809" w:rsidTr="008D423F">
        <w:tc>
          <w:tcPr>
            <w:tcW w:w="5099" w:type="dxa"/>
            <w:shd w:val="clear" w:color="auto" w:fill="auto"/>
          </w:tcPr>
          <w:p w:rsidR="00880809" w:rsidRPr="00880809" w:rsidRDefault="00880809" w:rsidP="00494847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2. </w:t>
            </w:r>
            <w:r w:rsidR="00494847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Черкаська</w:t>
            </w:r>
          </w:p>
        </w:tc>
        <w:tc>
          <w:tcPr>
            <w:tcW w:w="5101" w:type="dxa"/>
            <w:shd w:val="clear" w:color="auto" w:fill="auto"/>
          </w:tcPr>
          <w:p w:rsidR="00880809" w:rsidRPr="00880809" w:rsidRDefault="00880809" w:rsidP="00880809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4. Хмельницька</w:t>
            </w:r>
          </w:p>
        </w:tc>
      </w:tr>
    </w:tbl>
    <w:p w:rsidR="00880809" w:rsidRPr="00880809" w:rsidRDefault="00880809" w:rsidP="00880809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val="uk-UA" w:eastAsia="hi-IN" w:bidi="hi-IN"/>
        </w:rPr>
      </w:pPr>
    </w:p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0"/>
        <w:gridCol w:w="440"/>
        <w:gridCol w:w="440"/>
        <w:gridCol w:w="471"/>
      </w:tblGrid>
      <w:tr w:rsidR="00880809" w:rsidRPr="00880809" w:rsidTr="009D1485"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</w:tcPr>
          <w:p w:rsidR="00880809" w:rsidRPr="00880809" w:rsidRDefault="00880809" w:rsidP="00880809">
            <w:pPr>
              <w:widowControl w:val="0"/>
              <w:suppressLineNumbers/>
              <w:suppressAutoHyphens/>
              <w:snapToGrid w:val="0"/>
              <w:spacing w:after="0" w:line="150" w:lineRule="atLeast"/>
              <w:jc w:val="center"/>
              <w:rPr>
                <w:rFonts w:ascii="Times New Roman" w:eastAsia="SimSun" w:hAnsi="Times New Roman" w:cs="Tahoma"/>
                <w:bCs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bCs/>
                <w:iCs/>
                <w:kern w:val="1"/>
                <w:sz w:val="24"/>
                <w:szCs w:val="24"/>
                <w:lang w:val="uk-UA" w:eastAsia="hi-IN" w:bidi="hi-IN"/>
              </w:rPr>
              <w:t>А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809" w:rsidRPr="00880809" w:rsidRDefault="00880809" w:rsidP="00880809">
            <w:pPr>
              <w:widowControl w:val="0"/>
              <w:suppressLineNumbers/>
              <w:suppressAutoHyphens/>
              <w:snapToGrid w:val="0"/>
              <w:spacing w:after="0" w:line="15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Б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</w:tcPr>
          <w:p w:rsidR="00880809" w:rsidRPr="00880809" w:rsidRDefault="00880809" w:rsidP="00880809">
            <w:pPr>
              <w:widowControl w:val="0"/>
              <w:suppressLineNumbers/>
              <w:suppressAutoHyphens/>
              <w:snapToGrid w:val="0"/>
              <w:spacing w:after="0" w:line="15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В</w:t>
            </w:r>
          </w:p>
        </w:tc>
        <w:tc>
          <w:tcPr>
            <w:tcW w:w="471" w:type="dxa"/>
            <w:shd w:val="clear" w:color="auto" w:fill="auto"/>
          </w:tcPr>
          <w:p w:rsidR="00880809" w:rsidRPr="00880809" w:rsidRDefault="00880809" w:rsidP="00880809">
            <w:pPr>
              <w:widowControl w:val="0"/>
              <w:suppressLineNumbers/>
              <w:suppressAutoHyphens/>
              <w:snapToGrid w:val="0"/>
              <w:spacing w:after="0" w:line="15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Г</w:t>
            </w:r>
          </w:p>
        </w:tc>
      </w:tr>
    </w:tbl>
    <w:p w:rsidR="00880809" w:rsidRPr="00880809" w:rsidRDefault="00880809" w:rsidP="00880809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val="uk-UA" w:eastAsia="hi-IN" w:bidi="hi-IN"/>
        </w:rPr>
      </w:pPr>
    </w:p>
    <w:p w:rsidR="00880809" w:rsidRDefault="00880809" w:rsidP="009D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Кожне питання даного типу </w:t>
      </w:r>
      <w:r w:rsidR="009D1485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лише один вірний варіан</w:t>
      </w:r>
      <w:r w:rsidR="00E576C8">
        <w:rPr>
          <w:rFonts w:ascii="Times New Roman" w:hAnsi="Times New Roman" w:cs="Times New Roman"/>
          <w:sz w:val="28"/>
          <w:szCs w:val="28"/>
          <w:lang w:val="uk-UA"/>
        </w:rPr>
        <w:t xml:space="preserve">т відповіді, вона повинна мати вигляд </w:t>
      </w:r>
      <w:r w:rsidR="00494847">
        <w:rPr>
          <w:rFonts w:ascii="Times New Roman" w:hAnsi="Times New Roman" w:cs="Times New Roman"/>
          <w:sz w:val="28"/>
          <w:szCs w:val="28"/>
          <w:lang w:val="uk-UA"/>
        </w:rPr>
        <w:t xml:space="preserve">великої літери (А, Б, В або Г). </w:t>
      </w:r>
      <w:r w:rsidR="009D1485">
        <w:rPr>
          <w:rFonts w:ascii="Times New Roman" w:hAnsi="Times New Roman" w:cs="Times New Roman"/>
          <w:sz w:val="28"/>
          <w:szCs w:val="28"/>
          <w:lang w:val="uk-UA"/>
        </w:rPr>
        <w:t xml:space="preserve">Серед запропонованих областей Пункти геодезичної дуги Струве, </w:t>
      </w:r>
      <w:r w:rsidR="009D1485"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  <w:t>в</w:t>
      </w:r>
      <w:r w:rsidR="009D1485" w:rsidRPr="009D1485"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  <w:t>ключені до списку Світової спадщини ЮНЕСКО</w:t>
      </w:r>
      <w:r w:rsidR="009D1485"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  <w:t>,</w:t>
      </w:r>
      <w:r w:rsidR="009D1485">
        <w:rPr>
          <w:rFonts w:ascii="Times New Roman" w:hAnsi="Times New Roman" w:cs="Times New Roman"/>
          <w:sz w:val="28"/>
          <w:szCs w:val="28"/>
          <w:lang w:val="uk-UA"/>
        </w:rPr>
        <w:t xml:space="preserve"> є у Одеській (варіант 1) та Хмельницькій (варіант 4) областях. Саме </w:t>
      </w:r>
      <w:r w:rsidR="009D1485" w:rsidRPr="009D1485">
        <w:rPr>
          <w:rFonts w:ascii="Times New Roman" w:hAnsi="Times New Roman" w:cs="Times New Roman"/>
          <w:sz w:val="28"/>
          <w:szCs w:val="28"/>
          <w:u w:val="single"/>
          <w:lang w:val="uk-UA"/>
        </w:rPr>
        <w:t>комбінація варіантів Б</w:t>
      </w:r>
      <w:r w:rsidR="009D1485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передбачає </w:t>
      </w:r>
      <w:r w:rsidR="009D148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поєднання варіантів 1 та 4, тому позначаємо у якості єдиної правильної ві</w:t>
      </w:r>
      <w:r w:rsidR="003E6525">
        <w:rPr>
          <w:rFonts w:ascii="Times New Roman" w:hAnsi="Times New Roman" w:cs="Times New Roman"/>
          <w:sz w:val="28"/>
          <w:szCs w:val="28"/>
          <w:lang w:val="uk-UA"/>
        </w:rPr>
        <w:t>дповіді на дане питання літеру Б</w:t>
      </w:r>
      <w:r w:rsidR="009D1485">
        <w:rPr>
          <w:rFonts w:ascii="Times New Roman" w:hAnsi="Times New Roman" w:cs="Times New Roman"/>
          <w:sz w:val="28"/>
          <w:szCs w:val="28"/>
          <w:lang w:val="uk-UA"/>
        </w:rPr>
        <w:t>. Питань даного типу</w:t>
      </w:r>
      <w:r w:rsidR="00E576C8">
        <w:rPr>
          <w:rFonts w:ascii="Times New Roman" w:hAnsi="Times New Roman" w:cs="Times New Roman"/>
          <w:sz w:val="28"/>
          <w:szCs w:val="28"/>
          <w:lang w:val="uk-UA"/>
        </w:rPr>
        <w:t xml:space="preserve"> налічується 10, за кожну правильну відповідь учасник отримує 1,5 бала.</w:t>
      </w:r>
    </w:p>
    <w:p w:rsidR="009D1485" w:rsidRDefault="009D1485" w:rsidP="009D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Третій</w:t>
      </w:r>
      <w:r w:rsidRPr="00880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складності представлений питаннями </w:t>
      </w:r>
      <w:r w:rsidR="009A1832">
        <w:rPr>
          <w:rFonts w:ascii="Times New Roman" w:hAnsi="Times New Roman" w:cs="Times New Roman"/>
          <w:b/>
          <w:sz w:val="28"/>
          <w:szCs w:val="28"/>
          <w:lang w:val="uk-UA"/>
        </w:rPr>
        <w:t>двох типів</w:t>
      </w:r>
      <w:r w:rsidRPr="0088080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917C2" w:rsidRPr="006917C2" w:rsidRDefault="006917C2" w:rsidP="006917C2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</w:pPr>
      <w:r w:rsidRPr="006917C2"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ВСТАНОВИТИ ВІДПОВІДНІСТЬ У ВИГЛЯДІ КОМБІНАЦІЇ БУКВ І ЦИФР (ПИТАННЯ ЗА НОМЕРАМ</w:t>
      </w:r>
      <w:r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И 21</w:t>
      </w:r>
      <w:r w:rsidRPr="006917C2"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-</w:t>
      </w:r>
      <w:r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25</w:t>
      </w:r>
      <w:r w:rsidRPr="006917C2"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):</w:t>
      </w:r>
    </w:p>
    <w:p w:rsidR="006917C2" w:rsidRPr="006917C2" w:rsidRDefault="006917C2" w:rsidP="006917C2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21</w:t>
      </w:r>
      <w:r w:rsidRPr="006917C2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. Архітектурні пам’ятки України та їх творці</w:t>
      </w:r>
    </w:p>
    <w:tbl>
      <w:tblPr>
        <w:tblW w:w="5000" w:type="pct"/>
        <w:tblLook w:val="0000"/>
      </w:tblPr>
      <w:tblGrid>
        <w:gridCol w:w="5712"/>
        <w:gridCol w:w="500"/>
        <w:gridCol w:w="3359"/>
      </w:tblGrid>
      <w:tr w:rsidR="008D423F" w:rsidRPr="006917C2" w:rsidTr="008D423F">
        <w:tc>
          <w:tcPr>
            <w:tcW w:w="3019" w:type="pct"/>
            <w:shd w:val="clear" w:color="auto" w:fill="auto"/>
          </w:tcPr>
          <w:p w:rsidR="008D423F" w:rsidRPr="006917C2" w:rsidRDefault="008D423F" w:rsidP="006917C2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А. 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«Будинок з химерами» (вул. Банкова, 10; м. Київ)</w:t>
            </w:r>
          </w:p>
        </w:tc>
        <w:tc>
          <w:tcPr>
            <w:tcW w:w="296" w:type="pct"/>
          </w:tcPr>
          <w:p w:rsidR="008D423F" w:rsidRPr="006917C2" w:rsidRDefault="008D423F" w:rsidP="001375F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8D423F" w:rsidRPr="006917C2" w:rsidRDefault="008D423F" w:rsidP="001375F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1. 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Ігор Шумин</w:t>
            </w:r>
          </w:p>
        </w:tc>
      </w:tr>
      <w:tr w:rsidR="008D423F" w:rsidRPr="006917C2" w:rsidTr="008D423F">
        <w:tc>
          <w:tcPr>
            <w:tcW w:w="3019" w:type="pct"/>
            <w:shd w:val="clear" w:color="auto" w:fill="auto"/>
          </w:tcPr>
          <w:p w:rsidR="008D423F" w:rsidRPr="006917C2" w:rsidRDefault="008D423F" w:rsidP="007F6E9C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Б. Резиденція митрополитів Буковини і Далмації</w:t>
            </w:r>
          </w:p>
        </w:tc>
        <w:tc>
          <w:tcPr>
            <w:tcW w:w="296" w:type="pct"/>
          </w:tcPr>
          <w:p w:rsidR="008D423F" w:rsidRPr="006917C2" w:rsidRDefault="008D423F" w:rsidP="001375F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8D423F" w:rsidRPr="006917C2" w:rsidRDefault="008D423F" w:rsidP="001375F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2. 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Микола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Г</w:t>
            </w:r>
            <w:r w:rsidRPr="008D423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ансечке</w:t>
            </w:r>
          </w:p>
        </w:tc>
      </w:tr>
      <w:tr w:rsidR="008D423F" w:rsidRPr="006917C2" w:rsidTr="008D423F">
        <w:tc>
          <w:tcPr>
            <w:tcW w:w="3019" w:type="pct"/>
            <w:shd w:val="clear" w:color="auto" w:fill="auto"/>
          </w:tcPr>
          <w:p w:rsidR="008D423F" w:rsidRPr="006917C2" w:rsidRDefault="008D423F" w:rsidP="006917C2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В. 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Будівля Музею писанкового розпису (м. Коломия)</w:t>
            </w:r>
          </w:p>
        </w:tc>
        <w:tc>
          <w:tcPr>
            <w:tcW w:w="296" w:type="pct"/>
          </w:tcPr>
          <w:p w:rsidR="008D423F" w:rsidRPr="006917C2" w:rsidRDefault="008D423F" w:rsidP="001375F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8D423F" w:rsidRPr="006917C2" w:rsidRDefault="008D423F" w:rsidP="001375F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3.  </w:t>
            </w:r>
            <w:hyperlink r:id="rId6" w:tooltip="Фельнер Фердінанд" w:history="1">
              <w:r>
                <w:rPr>
                  <w:rFonts w:ascii="Times New Roman" w:eastAsia="SimSun" w:hAnsi="Times New Roman" w:cs="Tahoma"/>
                  <w:kern w:val="1"/>
                  <w:sz w:val="28"/>
                  <w:lang w:val="uk-UA" w:eastAsia="hi-IN" w:bidi="hi-IN"/>
                </w:rPr>
                <w:t xml:space="preserve">Фердинанд </w:t>
              </w:r>
              <w:r w:rsidRPr="006917C2">
                <w:rPr>
                  <w:rFonts w:ascii="Times New Roman" w:eastAsia="SimSun" w:hAnsi="Times New Roman" w:cs="Tahoma"/>
                  <w:kern w:val="1"/>
                  <w:sz w:val="28"/>
                  <w:lang w:val="uk-UA" w:eastAsia="hi-IN" w:bidi="hi-IN"/>
                </w:rPr>
                <w:t>Фельнер</w:t>
              </w:r>
            </w:hyperlink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 і </w:t>
            </w:r>
            <w:hyperlink r:id="rId7" w:tooltip="Гельмер Герман" w:history="1">
              <w:r>
                <w:rPr>
                  <w:rFonts w:ascii="Times New Roman" w:eastAsia="SimSun" w:hAnsi="Times New Roman" w:cs="Tahoma"/>
                  <w:kern w:val="1"/>
                  <w:sz w:val="28"/>
                  <w:lang w:val="uk-UA" w:eastAsia="hi-IN" w:bidi="hi-IN"/>
                </w:rPr>
                <w:t xml:space="preserve">Герман </w:t>
              </w:r>
              <w:r w:rsidRPr="006917C2">
                <w:rPr>
                  <w:rFonts w:ascii="Times New Roman" w:eastAsia="SimSun" w:hAnsi="Times New Roman" w:cs="Tahoma"/>
                  <w:kern w:val="1"/>
                  <w:sz w:val="28"/>
                  <w:lang w:val="uk-UA" w:eastAsia="hi-IN" w:bidi="hi-IN"/>
                </w:rPr>
                <w:t>Гельмер</w:t>
              </w:r>
            </w:hyperlink>
          </w:p>
        </w:tc>
      </w:tr>
      <w:tr w:rsidR="008D423F" w:rsidRPr="006917C2" w:rsidTr="008D423F">
        <w:tc>
          <w:tcPr>
            <w:tcW w:w="3019" w:type="pct"/>
            <w:shd w:val="clear" w:color="auto" w:fill="auto"/>
          </w:tcPr>
          <w:p w:rsidR="008D423F" w:rsidRPr="006917C2" w:rsidRDefault="008D423F" w:rsidP="006917C2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Г. Одеський національний академічний театр опери та балету</w:t>
            </w:r>
          </w:p>
        </w:tc>
        <w:tc>
          <w:tcPr>
            <w:tcW w:w="296" w:type="pct"/>
          </w:tcPr>
          <w:p w:rsidR="008D423F" w:rsidRPr="006917C2" w:rsidRDefault="008D423F" w:rsidP="001375F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8D423F" w:rsidRPr="006917C2" w:rsidRDefault="008D423F" w:rsidP="001375F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4.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Михайло </w:t>
            </w: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Ловцов</w:t>
            </w:r>
          </w:p>
        </w:tc>
      </w:tr>
      <w:tr w:rsidR="008D423F" w:rsidRPr="006917C2" w:rsidTr="008D423F">
        <w:tc>
          <w:tcPr>
            <w:tcW w:w="3019" w:type="pct"/>
            <w:shd w:val="clear" w:color="auto" w:fill="auto"/>
          </w:tcPr>
          <w:p w:rsidR="008D423F" w:rsidRPr="006917C2" w:rsidRDefault="008D423F" w:rsidP="006917C2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Д. </w:t>
            </w:r>
            <w:r w:rsidRPr="006917C2"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val="uk-UA" w:eastAsia="hi-IN" w:bidi="hi-IN"/>
              </w:rPr>
              <w:t>Свято-Благовіщенський кафедральний собор (</w:t>
            </w:r>
            <w:r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val="uk-UA" w:eastAsia="hi-IN" w:bidi="hi-IN"/>
              </w:rPr>
              <w:t>м. </w:t>
            </w:r>
            <w:r w:rsidRPr="006917C2"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val="uk-UA" w:eastAsia="hi-IN" w:bidi="hi-IN"/>
              </w:rPr>
              <w:t>Харків)</w:t>
            </w:r>
          </w:p>
        </w:tc>
        <w:tc>
          <w:tcPr>
            <w:tcW w:w="296" w:type="pct"/>
          </w:tcPr>
          <w:p w:rsidR="008D423F" w:rsidRPr="006917C2" w:rsidRDefault="008D423F" w:rsidP="00FE7C1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8D423F" w:rsidRPr="006917C2" w:rsidRDefault="008D423F" w:rsidP="00FE7C1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5. Йозеф Главка</w:t>
            </w:r>
          </w:p>
        </w:tc>
      </w:tr>
      <w:tr w:rsidR="008D423F" w:rsidRPr="006917C2" w:rsidTr="008D423F">
        <w:tc>
          <w:tcPr>
            <w:tcW w:w="3019" w:type="pct"/>
            <w:shd w:val="clear" w:color="auto" w:fill="auto"/>
          </w:tcPr>
          <w:p w:rsidR="008D423F" w:rsidRPr="006917C2" w:rsidRDefault="008D423F" w:rsidP="006917C2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296" w:type="pct"/>
          </w:tcPr>
          <w:p w:rsidR="008D423F" w:rsidRPr="006917C2" w:rsidRDefault="008D423F" w:rsidP="00FE7C1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8D423F" w:rsidRPr="006917C2" w:rsidRDefault="008D423F" w:rsidP="00FE7C1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6. Франц де Воллан</w:t>
            </w:r>
          </w:p>
        </w:tc>
      </w:tr>
      <w:tr w:rsidR="008D423F" w:rsidRPr="006917C2" w:rsidTr="008D423F">
        <w:tc>
          <w:tcPr>
            <w:tcW w:w="3019" w:type="pct"/>
            <w:shd w:val="clear" w:color="auto" w:fill="auto"/>
          </w:tcPr>
          <w:p w:rsidR="008D423F" w:rsidRPr="006917C2" w:rsidRDefault="008D423F" w:rsidP="008D423F">
            <w:pPr>
              <w:widowControl w:val="0"/>
              <w:suppressAutoHyphens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А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7</w:t>
            </w: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; Б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5</w:t>
            </w: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; В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1</w:t>
            </w: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; Г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3</w:t>
            </w: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; Д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4</w:t>
            </w:r>
          </w:p>
        </w:tc>
        <w:tc>
          <w:tcPr>
            <w:tcW w:w="296" w:type="pct"/>
          </w:tcPr>
          <w:p w:rsidR="008D423F" w:rsidRPr="006917C2" w:rsidRDefault="008D423F" w:rsidP="00FE7C1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8D423F" w:rsidRPr="006917C2" w:rsidRDefault="008D423F" w:rsidP="00FE7C1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7. 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Владислав Городецький</w:t>
            </w:r>
          </w:p>
        </w:tc>
      </w:tr>
    </w:tbl>
    <w:p w:rsidR="008D423F" w:rsidRPr="008D423F" w:rsidRDefault="008D423F" w:rsidP="009D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257FB" w:rsidRDefault="008D423F" w:rsidP="009D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23F">
        <w:rPr>
          <w:rFonts w:ascii="Times New Roman" w:hAnsi="Times New Roman" w:cs="Times New Roman"/>
          <w:sz w:val="28"/>
          <w:szCs w:val="28"/>
          <w:u w:val="single"/>
          <w:lang w:val="uk-UA"/>
        </w:rPr>
        <w:t>Кожній великій літері відповідає лише одна цифра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«Будинок з химерами» створив архітектор Владислав Гродецький, тому </w:t>
      </w:r>
      <w:r w:rsidR="003E6525">
        <w:rPr>
          <w:rFonts w:ascii="Times New Roman" w:hAnsi="Times New Roman" w:cs="Times New Roman"/>
          <w:sz w:val="28"/>
          <w:szCs w:val="28"/>
          <w:lang w:val="uk-UA"/>
        </w:rPr>
        <w:t xml:space="preserve">літері А відповідає цифра 7. </w:t>
      </w:r>
      <w:r w:rsidR="00616FB8" w:rsidRPr="006917C2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Резиденція митрополитів Буковини і Далмації</w:t>
      </w:r>
      <w:r w:rsidR="00616FB8">
        <w:rPr>
          <w:rFonts w:ascii="Times New Roman" w:hAnsi="Times New Roman" w:cs="Times New Roman"/>
          <w:sz w:val="28"/>
          <w:szCs w:val="28"/>
          <w:lang w:val="uk-UA"/>
        </w:rPr>
        <w:t xml:space="preserve"> була спроектована і побудована архітектором Йозефом Главкою, тобто літері Б відповідає цифра 5. І так далі. </w:t>
      </w:r>
      <w:r>
        <w:rPr>
          <w:rFonts w:ascii="Times New Roman" w:hAnsi="Times New Roman" w:cs="Times New Roman"/>
          <w:sz w:val="28"/>
          <w:szCs w:val="28"/>
          <w:lang w:val="uk-UA"/>
        </w:rPr>
        <w:t>Два варіанти відповіді (у да</w:t>
      </w:r>
      <w:r w:rsidR="00616FB8">
        <w:rPr>
          <w:rFonts w:ascii="Times New Roman" w:hAnsi="Times New Roman" w:cs="Times New Roman"/>
          <w:sz w:val="28"/>
          <w:szCs w:val="28"/>
          <w:lang w:val="uk-UA"/>
        </w:rPr>
        <w:t>ному випадку 2 та 6) є зайвими.</w:t>
      </w:r>
    </w:p>
    <w:p w:rsidR="009D1485" w:rsidRDefault="00616FB8" w:rsidP="009D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на встановлення відповідності у тестуванні налічується 5, кожна повна правильна відповідь на питання під номерами 21, 22, 23, 24, та 25 оцінюється у 2,5 бали.</w:t>
      </w:r>
    </w:p>
    <w:p w:rsidR="00616FB8" w:rsidRPr="00616FB8" w:rsidRDefault="00616FB8" w:rsidP="00616FB8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</w:pPr>
      <w:r w:rsidRPr="00616FB8"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  <w:t xml:space="preserve">Встановити послідовність вказавши відповдну нумерацію </w:t>
      </w:r>
      <w:r w:rsidRPr="00616FB8"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(ПИТАННЯ ЗА НОМЕРАМИ 26-30):</w:t>
      </w:r>
    </w:p>
    <w:p w:rsidR="00616FB8" w:rsidRPr="00616FB8" w:rsidRDefault="00616FB8" w:rsidP="00616FB8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26</w:t>
      </w:r>
      <w:r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. Розташувати туристичні об’єкти України з півночі на південь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</w:t>
      </w:r>
      <w:r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(найбільш північний об’єкт – цифра 1, найбільш південний – 5)</w:t>
      </w:r>
    </w:p>
    <w:tbl>
      <w:tblPr>
        <w:tblW w:w="5000" w:type="pct"/>
        <w:tblLook w:val="0000"/>
      </w:tblPr>
      <w:tblGrid>
        <w:gridCol w:w="8472"/>
        <w:gridCol w:w="1099"/>
      </w:tblGrid>
      <w:tr w:rsidR="00616FB8" w:rsidRPr="00616FB8" w:rsidTr="001A2B6E">
        <w:tc>
          <w:tcPr>
            <w:tcW w:w="4426" w:type="pct"/>
            <w:shd w:val="clear" w:color="auto" w:fill="auto"/>
          </w:tcPr>
          <w:p w:rsidR="00616FB8" w:rsidRPr="00616FB8" w:rsidRDefault="00616FB8" w:rsidP="00616FB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А. Біосферний заповідник «Асканія Нова»</w:t>
            </w:r>
            <w:r w:rsidR="00D257FB"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 імені Ф. Е. Фальц-Фейна</w:t>
            </w:r>
          </w:p>
        </w:tc>
        <w:tc>
          <w:tcPr>
            <w:tcW w:w="574" w:type="pct"/>
            <w:shd w:val="clear" w:color="auto" w:fill="auto"/>
          </w:tcPr>
          <w:p w:rsidR="00616FB8" w:rsidRPr="00616FB8" w:rsidRDefault="00D257FB" w:rsidP="00616FB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4</w:t>
            </w:r>
          </w:p>
        </w:tc>
      </w:tr>
      <w:tr w:rsidR="00616FB8" w:rsidRPr="00616FB8" w:rsidTr="001A2B6E">
        <w:tc>
          <w:tcPr>
            <w:tcW w:w="4426" w:type="pct"/>
            <w:shd w:val="clear" w:color="auto" w:fill="auto"/>
          </w:tcPr>
          <w:p w:rsidR="00616FB8" w:rsidRPr="00616FB8" w:rsidRDefault="00616FB8" w:rsidP="00616FB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Б. Національний дендрологічний парк «Софіївка»</w:t>
            </w:r>
          </w:p>
        </w:tc>
        <w:tc>
          <w:tcPr>
            <w:tcW w:w="574" w:type="pct"/>
            <w:shd w:val="clear" w:color="auto" w:fill="auto"/>
          </w:tcPr>
          <w:p w:rsidR="00616FB8" w:rsidRPr="00616FB8" w:rsidRDefault="001A2B6E" w:rsidP="00616FB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2</w:t>
            </w:r>
          </w:p>
        </w:tc>
      </w:tr>
      <w:tr w:rsidR="00616FB8" w:rsidRPr="00616FB8" w:rsidTr="001A2B6E">
        <w:tc>
          <w:tcPr>
            <w:tcW w:w="4426" w:type="pct"/>
            <w:shd w:val="clear" w:color="auto" w:fill="auto"/>
          </w:tcPr>
          <w:p w:rsidR="00616FB8" w:rsidRPr="00616FB8" w:rsidRDefault="00D257FB" w:rsidP="001A2B6E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В</w:t>
            </w:r>
            <w:r w:rsidR="00616FB8"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. </w:t>
            </w:r>
            <w:r w:rsidR="001A2B6E"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Місто-фортеця Чуфут-Кале</w:t>
            </w:r>
          </w:p>
        </w:tc>
        <w:tc>
          <w:tcPr>
            <w:tcW w:w="574" w:type="pct"/>
            <w:shd w:val="clear" w:color="auto" w:fill="auto"/>
          </w:tcPr>
          <w:p w:rsidR="00616FB8" w:rsidRPr="00616FB8" w:rsidRDefault="00D257FB" w:rsidP="00616FB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5</w:t>
            </w:r>
          </w:p>
        </w:tc>
      </w:tr>
      <w:tr w:rsidR="00616FB8" w:rsidRPr="00616FB8" w:rsidTr="001A2B6E">
        <w:tc>
          <w:tcPr>
            <w:tcW w:w="4426" w:type="pct"/>
            <w:shd w:val="clear" w:color="auto" w:fill="auto"/>
          </w:tcPr>
          <w:p w:rsidR="00616FB8" w:rsidRPr="00616FB8" w:rsidRDefault="00D257FB" w:rsidP="00616FB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Г</w:t>
            </w:r>
            <w:r w:rsidR="00616FB8"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. </w:t>
            </w:r>
            <w:r w:rsidR="001A2B6E"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Національний історико-культурний з</w:t>
            </w:r>
            <w:r w:rsidR="00616FB8"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аповідник «Качанівка»</w:t>
            </w:r>
          </w:p>
        </w:tc>
        <w:tc>
          <w:tcPr>
            <w:tcW w:w="574" w:type="pct"/>
            <w:shd w:val="clear" w:color="auto" w:fill="auto"/>
          </w:tcPr>
          <w:p w:rsidR="00616FB8" w:rsidRPr="00616FB8" w:rsidRDefault="001A2B6E" w:rsidP="00616FB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1</w:t>
            </w:r>
          </w:p>
        </w:tc>
      </w:tr>
      <w:tr w:rsidR="00616FB8" w:rsidRPr="00616FB8" w:rsidTr="001A2B6E">
        <w:tc>
          <w:tcPr>
            <w:tcW w:w="4426" w:type="pct"/>
            <w:shd w:val="clear" w:color="auto" w:fill="auto"/>
          </w:tcPr>
          <w:p w:rsidR="00616FB8" w:rsidRPr="00616FB8" w:rsidRDefault="00D257FB" w:rsidP="00616FB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Д</w:t>
            </w:r>
            <w:r w:rsidR="00616FB8"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. Національний заповідник «Хортиця»</w:t>
            </w:r>
          </w:p>
        </w:tc>
        <w:tc>
          <w:tcPr>
            <w:tcW w:w="574" w:type="pct"/>
            <w:shd w:val="clear" w:color="auto" w:fill="auto"/>
          </w:tcPr>
          <w:p w:rsidR="00616FB8" w:rsidRPr="00616FB8" w:rsidRDefault="00D257FB" w:rsidP="00616FB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3</w:t>
            </w:r>
          </w:p>
        </w:tc>
      </w:tr>
    </w:tbl>
    <w:p w:rsidR="00616FB8" w:rsidRDefault="001A2B6E" w:rsidP="009D1485">
      <w:pPr>
        <w:spacing w:after="0" w:line="360" w:lineRule="auto"/>
        <w:ind w:firstLine="567"/>
        <w:jc w:val="both"/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Серед представлених туристичних об’єктів найбільш північне положення має 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Національний історико-культурний з</w:t>
      </w:r>
      <w:r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аповідник «Качанівка»</w:t>
      </w:r>
      <w:r w:rsidR="003009C7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(Ічнянський район Чернігівської області)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, тому літері </w:t>
      </w:r>
      <w:r w:rsidR="00D257FB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Г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відповідає цифра 1. Далі у напрямку з півночі на південь розташовані </w:t>
      </w:r>
      <w:r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Національний дендрологічний парк «Софіївка»</w:t>
      </w:r>
      <w:r w:rsidR="003009C7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(м. Умань Черкаської області), тому літері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Б </w:t>
      </w:r>
      <w:r w:rsidR="003009C7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відповідає цифра 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2</w:t>
      </w:r>
      <w:r w:rsidR="00D257FB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.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</w:t>
      </w:r>
      <w:r w:rsidR="003009C7"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Національний заповідник «Хортиця»</w:t>
      </w:r>
      <w:r w:rsidR="003009C7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(м. Запоріжжя)</w:t>
      </w:r>
      <w:r w:rsidR="00D257FB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знаходиться наступним у даному переліку, тому Д – 3, далі на південь знаходиться </w:t>
      </w:r>
      <w:r w:rsidR="00D257FB"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Біосферний заповідник «Асканія Нова»</w:t>
      </w:r>
      <w:r w:rsidR="00D257FB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(смт Асканія-Нова Херсонської області), тому А – 4, найбільш південне положення має місто-фортеця Чуфут-Кале (м. Бахчисарай АР Крим), тому літері В відповідає цифра 5.</w:t>
      </w:r>
    </w:p>
    <w:p w:rsidR="00D257FB" w:rsidRDefault="00D257FB" w:rsidP="009D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Питань на встановлення послідовності </w:t>
      </w:r>
      <w:r w:rsidR="00107FDB">
        <w:rPr>
          <w:rFonts w:ascii="Times New Roman" w:hAnsi="Times New Roman" w:cs="Times New Roman"/>
          <w:sz w:val="28"/>
          <w:szCs w:val="28"/>
          <w:lang w:val="uk-UA"/>
        </w:rPr>
        <w:t>у тестуванні налічується 5, кожна повна правильна відповідь на питання під номерами 26, 27, 28, 29, та 30 оцінюється у 2,5 бали.</w:t>
      </w:r>
    </w:p>
    <w:p w:rsidR="00107FDB" w:rsidRDefault="00107FDB" w:rsidP="009D14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FDB" w:rsidRPr="00880809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Нижче подається </w:t>
      </w:r>
      <w:r w:rsidRPr="00817DDF">
        <w:rPr>
          <w:rFonts w:ascii="Times New Roman" w:hAnsi="Times New Roman" w:cs="Times New Roman"/>
          <w:b/>
          <w:sz w:val="28"/>
          <w:szCs w:val="28"/>
          <w:lang w:val="uk-UA"/>
        </w:rPr>
        <w:t>перелік тем та питань з навчальної дисципліни «Рекреалогія», які виносяться на письмове тестування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Також наводиться список рекомендованої літератури для підготовки до письмового тестування.</w:t>
      </w:r>
    </w:p>
    <w:p w:rsidR="00A14816" w:rsidRPr="00817DDF" w:rsidRDefault="0067036C" w:rsidP="00A1481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CF7B49">
        <w:rPr>
          <w:b/>
          <w:bCs/>
          <w:color w:val="000000"/>
          <w:sz w:val="28"/>
          <w:szCs w:val="28"/>
        </w:rPr>
        <w:t>Рекреаційна діяльніст</w:t>
      </w:r>
      <w:r w:rsidR="00CF7B49" w:rsidRPr="00CF7B49">
        <w:rPr>
          <w:b/>
          <w:bCs/>
          <w:color w:val="000000"/>
          <w:sz w:val="28"/>
          <w:szCs w:val="28"/>
        </w:rPr>
        <w:t>ь</w:t>
      </w:r>
      <w:r w:rsidR="00CF7B49">
        <w:rPr>
          <w:b/>
          <w:bCs/>
          <w:color w:val="000000"/>
          <w:sz w:val="28"/>
          <w:szCs w:val="28"/>
        </w:rPr>
        <w:t xml:space="preserve">. </w:t>
      </w:r>
      <w:r w:rsidR="00CF7B49" w:rsidRPr="00CF7B49">
        <w:rPr>
          <w:bCs/>
          <w:color w:val="000000"/>
          <w:sz w:val="28"/>
          <w:szCs w:val="28"/>
        </w:rPr>
        <w:t xml:space="preserve">Рекреаційні потреби як передумови територіальної організації рекреаційної діяльності. Фактори формування рекреаційних потреб: соціально-економічні, демографічні, особистісно-поведінкові, культурного та суспільно-психологічного характеру, екологічні, політичні. Рівні рекреаційних потреб: суспільні, групові, індивідуальні. Цикли рекреаційної діяльності. Елементарні рекреаційні заняття. </w:t>
      </w:r>
      <w:r w:rsidR="00CF7B49" w:rsidRPr="000A371E">
        <w:rPr>
          <w:bCs/>
          <w:color w:val="000000"/>
          <w:sz w:val="28"/>
          <w:szCs w:val="28"/>
        </w:rPr>
        <w:t xml:space="preserve">Моделювання рекреаційної діяльності. Класифікація рекреаційної діяльності: за мотивом, характером використання рекреаційних ресурсів, тривалістю, способом пересування тощо. Лікувально-курортна рекреація. </w:t>
      </w:r>
      <w:r w:rsidR="00CF7B49" w:rsidRPr="00817DDF">
        <w:rPr>
          <w:bCs/>
          <w:color w:val="000000"/>
          <w:sz w:val="28"/>
          <w:szCs w:val="28"/>
        </w:rPr>
        <w:t>Оздоровча та спортивна рекреація. Пізнавальна рекреація.</w:t>
      </w:r>
    </w:p>
    <w:p w:rsidR="0067036C" w:rsidRPr="00D872F1" w:rsidRDefault="00CF7B49" w:rsidP="00CF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872F1">
        <w:rPr>
          <w:bCs/>
          <w:color w:val="000000"/>
          <w:sz w:val="28"/>
          <w:szCs w:val="28"/>
        </w:rPr>
        <w:t>Рекомендована література:</w:t>
      </w:r>
    </w:p>
    <w:p w:rsidR="00CF7B49" w:rsidRPr="00432990" w:rsidRDefault="00CF7B49" w:rsidP="00CF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1. </w:t>
      </w:r>
      <w:r w:rsidRPr="00432990">
        <w:rPr>
          <w:bCs/>
          <w:color w:val="000000"/>
          <w:sz w:val="28"/>
          <w:szCs w:val="28"/>
        </w:rPr>
        <w:t>Гродзинська,</w:t>
      </w:r>
      <w:r>
        <w:rPr>
          <w:bCs/>
          <w:color w:val="000000"/>
          <w:sz w:val="28"/>
          <w:szCs w:val="28"/>
          <w:lang w:val="ru-RU"/>
        </w:rPr>
        <w:t> </w:t>
      </w:r>
      <w:r>
        <w:rPr>
          <w:bCs/>
          <w:color w:val="000000"/>
          <w:sz w:val="28"/>
          <w:szCs w:val="28"/>
        </w:rPr>
        <w:t>І. О. Основи рекреалогії (економіко-екологічний та маркетинговий аспект) : навчальний посібник / І. О. Гродзинська, С. Г. Нездоймінов, О. В. Гусєва, А. В. Замкова. – К. : Центр учбової літератури, 2014. – 264 с.</w:t>
      </w:r>
    </w:p>
    <w:p w:rsidR="00CF7B49" w:rsidRDefault="00CF7B49" w:rsidP="00CF7B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Стафійчук, В. І. Рекреалогія : навчальний посібник / В. І. Стафійчук ; Київський національний університет культури і мистецтв. – К. : Альтерпрес, 2006. – 264 с.</w:t>
      </w:r>
    </w:p>
    <w:p w:rsidR="00CF7B49" w:rsidRDefault="00CF7B49" w:rsidP="00CF7B4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CF7B49" w:rsidRPr="00CF7B49" w:rsidRDefault="004D20F0" w:rsidP="00CF7B4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Природні р</w:t>
      </w:r>
      <w:r w:rsidR="00CF7B49" w:rsidRPr="00CF7B49">
        <w:rPr>
          <w:b/>
          <w:bCs/>
          <w:color w:val="000000"/>
          <w:sz w:val="28"/>
          <w:szCs w:val="28"/>
        </w:rPr>
        <w:t>екреаційні ресурси.</w:t>
      </w:r>
      <w:r w:rsidR="00CF7B49" w:rsidRPr="00CF7B49">
        <w:rPr>
          <w:bCs/>
          <w:color w:val="000000"/>
          <w:sz w:val="28"/>
          <w:szCs w:val="28"/>
        </w:rPr>
        <w:t xml:space="preserve"> Класифікація рекреаційних ресурсів. Кліматичні рекреаційні ресурси. Рельєф як рекреаційний ресурс. Гірські території у літній та зимовій рекреації. </w:t>
      </w:r>
      <w:r w:rsidR="0091188A">
        <w:rPr>
          <w:bCs/>
          <w:color w:val="000000"/>
          <w:sz w:val="28"/>
          <w:szCs w:val="28"/>
        </w:rPr>
        <w:t xml:space="preserve">Використання ландшафтів у рекреаційній діяльності. </w:t>
      </w:r>
      <w:r w:rsidR="00CF7B49" w:rsidRPr="00CF7B49">
        <w:rPr>
          <w:bCs/>
          <w:color w:val="000000"/>
          <w:sz w:val="28"/>
          <w:szCs w:val="28"/>
        </w:rPr>
        <w:t>Бальнеологічні ресу</w:t>
      </w:r>
      <w:r w:rsidR="00CF7B49">
        <w:rPr>
          <w:bCs/>
          <w:color w:val="000000"/>
          <w:sz w:val="28"/>
          <w:szCs w:val="28"/>
        </w:rPr>
        <w:t xml:space="preserve">рси. </w:t>
      </w:r>
      <w:r w:rsidR="000D3E2E">
        <w:rPr>
          <w:bCs/>
          <w:color w:val="000000"/>
          <w:sz w:val="28"/>
          <w:szCs w:val="28"/>
        </w:rPr>
        <w:t>Мінеральні води: класифікація, поширення, властивості. Лікувальні грязі</w:t>
      </w:r>
      <w:r w:rsidR="00CF7B49" w:rsidRPr="00CF7B49">
        <w:rPr>
          <w:bCs/>
          <w:color w:val="000000"/>
          <w:sz w:val="28"/>
          <w:szCs w:val="28"/>
        </w:rPr>
        <w:t>. Озокерит, бішофіт. Використання бальнеологічних ресурсів у рекреаційній діяльності. Водні рекреаційні ресурси. Біотичні ресурси</w:t>
      </w:r>
      <w:r w:rsidR="000D3E2E">
        <w:rPr>
          <w:bCs/>
          <w:color w:val="000000"/>
          <w:sz w:val="28"/>
          <w:szCs w:val="28"/>
        </w:rPr>
        <w:t>, їх лікувально-оздоровчі властивості. Природоохоронні території та їх використання у рекреаційній діяльності.</w:t>
      </w:r>
    </w:p>
    <w:p w:rsidR="000D3E2E" w:rsidRPr="00D872F1" w:rsidRDefault="000D3E2E" w:rsidP="000D3E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872F1">
        <w:rPr>
          <w:bCs/>
          <w:color w:val="000000"/>
          <w:sz w:val="28"/>
          <w:szCs w:val="28"/>
        </w:rPr>
        <w:t>Рекомендована література:</w:t>
      </w:r>
    </w:p>
    <w:p w:rsidR="000D3E2E" w:rsidRPr="00432990" w:rsidRDefault="000D3E2E" w:rsidP="000D3E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Pr="00432990">
        <w:rPr>
          <w:bCs/>
          <w:color w:val="000000"/>
          <w:sz w:val="28"/>
          <w:szCs w:val="28"/>
        </w:rPr>
        <w:t>Гродзинська,</w:t>
      </w:r>
      <w:r>
        <w:rPr>
          <w:bCs/>
          <w:color w:val="000000"/>
          <w:sz w:val="28"/>
          <w:szCs w:val="28"/>
          <w:lang w:val="ru-RU"/>
        </w:rPr>
        <w:t> </w:t>
      </w:r>
      <w:r>
        <w:rPr>
          <w:bCs/>
          <w:color w:val="000000"/>
          <w:sz w:val="28"/>
          <w:szCs w:val="28"/>
        </w:rPr>
        <w:t>І. О. Основи рекреалогії (економіко-екологічний та маркетинговий аспект) : навчальний посібник / І. О. Гродзинська, С. Г. Нездоймінов, О. В. Гусєва, А. В. Замкова. – К. : Центр учбової літератури, 2014. – 264 с.</w:t>
      </w:r>
    </w:p>
    <w:p w:rsidR="000D3E2E" w:rsidRDefault="000D3E2E" w:rsidP="000D3E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Петранівський, В. Л. Туристичне краєзнавство : навчальний посібник / В. Л. Петранівський, М. Й. Рутинський ; наук. ред. Ф. Д. Заставний. – К. : Знання, 2006. – 575 с.</w:t>
      </w:r>
    </w:p>
    <w:p w:rsidR="000D3E2E" w:rsidRDefault="000D3E2E" w:rsidP="000D3E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Стафійчук, В. І. Рекреалогія : навчальний посібник / В. І. Стафійчук ; Київський національний університет культури і мистецтв. – К. : Альтерпрес, 2006. – 264 с.</w:t>
      </w:r>
    </w:p>
    <w:p w:rsidR="00CF7B49" w:rsidRDefault="00CF7B49" w:rsidP="00CF7B4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0D3E2E" w:rsidRDefault="0056787F" w:rsidP="00CF7B4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4A76EE">
        <w:rPr>
          <w:b/>
          <w:bCs/>
          <w:color w:val="000000"/>
          <w:sz w:val="28"/>
          <w:szCs w:val="28"/>
        </w:rPr>
        <w:t>Методи курортного лікування</w:t>
      </w:r>
      <w:r>
        <w:rPr>
          <w:bCs/>
          <w:color w:val="000000"/>
          <w:sz w:val="28"/>
          <w:szCs w:val="28"/>
        </w:rPr>
        <w:t xml:space="preserve">. </w:t>
      </w:r>
      <w:r w:rsidR="004A76EE">
        <w:rPr>
          <w:bCs/>
          <w:color w:val="000000"/>
          <w:sz w:val="28"/>
          <w:szCs w:val="28"/>
        </w:rPr>
        <w:t xml:space="preserve">Вплив кліматичних факторів на організм людини. </w:t>
      </w:r>
      <w:r>
        <w:rPr>
          <w:bCs/>
          <w:color w:val="000000"/>
          <w:sz w:val="28"/>
          <w:szCs w:val="28"/>
        </w:rPr>
        <w:t>Кліматотерапія</w:t>
      </w:r>
      <w:r w:rsidR="004A76EE">
        <w:rPr>
          <w:bCs/>
          <w:color w:val="000000"/>
          <w:sz w:val="28"/>
          <w:szCs w:val="28"/>
        </w:rPr>
        <w:t xml:space="preserve">, основні методи кліматолікування. Ландшафтотерапія та теренкур як методи оздоровлення. </w:t>
      </w:r>
      <w:r w:rsidR="00970127">
        <w:rPr>
          <w:bCs/>
          <w:color w:val="000000"/>
          <w:sz w:val="28"/>
          <w:szCs w:val="28"/>
        </w:rPr>
        <w:t xml:space="preserve">Методи бальнеологічного лікування. Бальнеотехнічні споруди. </w:t>
      </w:r>
      <w:r w:rsidR="00970127" w:rsidRPr="000A371E">
        <w:rPr>
          <w:bCs/>
          <w:color w:val="000000"/>
          <w:sz w:val="28"/>
          <w:szCs w:val="28"/>
        </w:rPr>
        <w:t>Лікувальна дія прісної води на організм людини. Гідротерапія. Грязелікування на курортах</w:t>
      </w:r>
      <w:r w:rsidR="00EA51C6" w:rsidRPr="000A371E">
        <w:rPr>
          <w:bCs/>
          <w:color w:val="000000"/>
          <w:sz w:val="28"/>
          <w:szCs w:val="28"/>
        </w:rPr>
        <w:t xml:space="preserve">, методи лікування із використанням пелоїдів. Методи лікування із використанням </w:t>
      </w:r>
      <w:r w:rsidR="00EA51C6">
        <w:rPr>
          <w:bCs/>
          <w:color w:val="000000"/>
          <w:sz w:val="28"/>
          <w:szCs w:val="28"/>
        </w:rPr>
        <w:t xml:space="preserve">біотичних ресурсів (фітотерапія, апітерапія, ампелотерапія, </w:t>
      </w:r>
      <w:r w:rsidR="004D20F0">
        <w:rPr>
          <w:bCs/>
          <w:color w:val="000000"/>
          <w:sz w:val="28"/>
          <w:szCs w:val="28"/>
        </w:rPr>
        <w:t>іпотерапія тощо</w:t>
      </w:r>
      <w:r w:rsidR="00EA51C6">
        <w:rPr>
          <w:bCs/>
          <w:color w:val="000000"/>
          <w:sz w:val="28"/>
          <w:szCs w:val="28"/>
        </w:rPr>
        <w:t>)</w:t>
      </w:r>
      <w:r w:rsidR="004D20F0">
        <w:rPr>
          <w:bCs/>
          <w:color w:val="000000"/>
          <w:sz w:val="28"/>
          <w:szCs w:val="28"/>
        </w:rPr>
        <w:t>.</w:t>
      </w:r>
    </w:p>
    <w:p w:rsidR="004D20F0" w:rsidRPr="00D872F1" w:rsidRDefault="004D20F0" w:rsidP="004D20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872F1">
        <w:rPr>
          <w:bCs/>
          <w:color w:val="000000"/>
          <w:sz w:val="28"/>
          <w:szCs w:val="28"/>
        </w:rPr>
        <w:t>Рекомендована література:</w:t>
      </w:r>
    </w:p>
    <w:p w:rsidR="004D20F0" w:rsidRPr="00432990" w:rsidRDefault="004D20F0" w:rsidP="004D20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lastRenderedPageBreak/>
        <w:t>1. Степанов, Е. Г. Основы курортологии : учебное пособие / Е. Г. Степанов ; Х</w:t>
      </w:r>
      <w:r w:rsidRPr="00824BA7">
        <w:rPr>
          <w:bCs/>
          <w:color w:val="000000"/>
          <w:sz w:val="28"/>
          <w:szCs w:val="28"/>
          <w:lang w:val="ru-RU"/>
        </w:rPr>
        <w:t>арьковская национальная академия городского хозяйства</w:t>
      </w:r>
      <w:r>
        <w:rPr>
          <w:bCs/>
          <w:color w:val="000000"/>
          <w:sz w:val="28"/>
          <w:szCs w:val="28"/>
          <w:lang w:val="ru-RU"/>
        </w:rPr>
        <w:t>. – Харьков : ХНАГХ, 2006. – 326 с.</w:t>
      </w:r>
    </w:p>
    <w:p w:rsidR="004D20F0" w:rsidRDefault="004D20F0" w:rsidP="00CF7B4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4D20F0" w:rsidRDefault="004D20F0" w:rsidP="00CF7B4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4D20F0">
        <w:rPr>
          <w:b/>
          <w:bCs/>
          <w:color w:val="000000"/>
          <w:sz w:val="28"/>
          <w:szCs w:val="28"/>
        </w:rPr>
        <w:t xml:space="preserve">Історико-культурні </w:t>
      </w:r>
      <w:r w:rsidR="00463B9B">
        <w:rPr>
          <w:b/>
          <w:bCs/>
          <w:color w:val="000000"/>
          <w:sz w:val="28"/>
          <w:szCs w:val="28"/>
        </w:rPr>
        <w:t xml:space="preserve">рекреаційні </w:t>
      </w:r>
      <w:r w:rsidRPr="004D20F0">
        <w:rPr>
          <w:b/>
          <w:bCs/>
          <w:color w:val="000000"/>
          <w:sz w:val="28"/>
          <w:szCs w:val="28"/>
        </w:rPr>
        <w:t>ресурси України та світу</w:t>
      </w:r>
      <w:r>
        <w:rPr>
          <w:bCs/>
          <w:color w:val="000000"/>
          <w:sz w:val="28"/>
          <w:szCs w:val="28"/>
        </w:rPr>
        <w:t>. Історико-архітектурні та історико-культурні заповідники України. Визначні пам’ятки архітектури та містобудування країн світу. Історико-археологічні заповідники України. Видат</w:t>
      </w:r>
      <w:r w:rsidR="00463B9B">
        <w:rPr>
          <w:bCs/>
          <w:color w:val="000000"/>
          <w:sz w:val="28"/>
          <w:szCs w:val="28"/>
        </w:rPr>
        <w:t>ні археологічні пам’ятки країн світу. Музеї як важливі історико-культурні рекреаційні ресурси. Найвідоміші музеї України та світу. Місця, пов’язані з життям і діяльністю видатних людей. Осередки традиційної культури України.</w:t>
      </w:r>
    </w:p>
    <w:p w:rsidR="00463B9B" w:rsidRPr="00D872F1" w:rsidRDefault="00463B9B" w:rsidP="00463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872F1">
        <w:rPr>
          <w:bCs/>
          <w:color w:val="000000"/>
          <w:sz w:val="28"/>
          <w:szCs w:val="28"/>
        </w:rPr>
        <w:t>Рекомендована література:</w:t>
      </w:r>
    </w:p>
    <w:p w:rsidR="00463B9B" w:rsidRDefault="00463B9B" w:rsidP="00463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Крижова, Н. О. Атлас. Туристичне намисто України : довідкове видання / Н. О. Крижова. – К. : ДНВП «Картографія», 2010. – 136 с.</w:t>
      </w:r>
    </w:p>
    <w:p w:rsidR="00463B9B" w:rsidRDefault="00463B9B" w:rsidP="00463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Любіцева О. О. Туристичні ресурси України : навчальний посібник / О. О. Любіцева, Є. В. Панкова, В. І. Стафійчук. – К. : Альтерпрес, 2007. – 369 с.</w:t>
      </w:r>
    </w:p>
    <w:p w:rsidR="00463B9B" w:rsidRDefault="00463B9B" w:rsidP="00463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Петранівський, В. Л. Туристичне краєзнавство : навчальний посібник / В. Л. Петранівський, М. Й. Рутинський ; наук. ред. Ф. Д. Заставний. – К. : Знання, 2006. – 575 с.</w:t>
      </w:r>
    </w:p>
    <w:p w:rsidR="00463B9B" w:rsidRDefault="00463B9B" w:rsidP="00463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 Стафійчук, В. І. Рекреалогія : навчальний посібник / В. І. Стафійчук ; Київський національний університет культури і мистецтв. – К. : Альтерпрес, 2006. – 264 с.</w:t>
      </w:r>
    </w:p>
    <w:p w:rsidR="00463B9B" w:rsidRPr="00463B9B" w:rsidRDefault="00463B9B" w:rsidP="00463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63B9B">
        <w:rPr>
          <w:bCs/>
          <w:color w:val="000000"/>
          <w:sz w:val="28"/>
          <w:szCs w:val="28"/>
        </w:rPr>
        <w:t>. Стафійчук, В. І. Туристичне країнознавство : навчальний посібник / В. І. Стафійчук, О. Ю. Малиновська. – Херсон : Олді-Плюс, 2016. – 808 с.</w:t>
      </w:r>
    </w:p>
    <w:p w:rsidR="00463B9B" w:rsidRDefault="00463B9B" w:rsidP="00463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 Туристичне країнознавство: країни лідери туризму : навчальний посібник / О. О. Любіцева, В. К. Бабарицька, В. І. Стафійчук </w:t>
      </w:r>
      <w:r w:rsidRPr="00432990">
        <w:rPr>
          <w:bCs/>
          <w:color w:val="000000"/>
          <w:sz w:val="28"/>
          <w:szCs w:val="28"/>
        </w:rPr>
        <w:t>[та інші] ; заг.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>ред.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>О.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>О.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 xml:space="preserve">Любіцевої. </w:t>
      </w:r>
      <w:r>
        <w:rPr>
          <w:bCs/>
          <w:color w:val="000000"/>
          <w:sz w:val="28"/>
          <w:szCs w:val="28"/>
        </w:rPr>
        <w:t>– К. : Альтерпрес, 2008. – 436 с.</w:t>
      </w:r>
    </w:p>
    <w:p w:rsidR="00463B9B" w:rsidRDefault="00463B9B" w:rsidP="00463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463B9B" w:rsidRDefault="00463B9B" w:rsidP="00463B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Курортне господарство</w:t>
      </w:r>
      <w:r w:rsidRPr="004D20F0">
        <w:rPr>
          <w:b/>
          <w:bCs/>
          <w:color w:val="000000"/>
          <w:sz w:val="28"/>
          <w:szCs w:val="28"/>
        </w:rPr>
        <w:t xml:space="preserve"> України та світу</w:t>
      </w:r>
      <w:r>
        <w:rPr>
          <w:bCs/>
          <w:color w:val="000000"/>
          <w:sz w:val="28"/>
          <w:szCs w:val="28"/>
        </w:rPr>
        <w:t>.</w:t>
      </w:r>
      <w:r w:rsidR="00BC5E33">
        <w:rPr>
          <w:bCs/>
          <w:color w:val="000000"/>
          <w:sz w:val="28"/>
          <w:szCs w:val="28"/>
        </w:rPr>
        <w:t xml:space="preserve"> </w:t>
      </w:r>
      <w:r w:rsidR="007A3DCD">
        <w:rPr>
          <w:bCs/>
          <w:color w:val="000000"/>
          <w:sz w:val="28"/>
          <w:szCs w:val="28"/>
        </w:rPr>
        <w:t>Курорт та курортна місцевість</w:t>
      </w:r>
      <w:r>
        <w:rPr>
          <w:bCs/>
          <w:color w:val="000000"/>
          <w:sz w:val="28"/>
          <w:szCs w:val="28"/>
        </w:rPr>
        <w:t>.</w:t>
      </w:r>
      <w:r w:rsidR="007A3DCD">
        <w:rPr>
          <w:bCs/>
          <w:color w:val="000000"/>
          <w:sz w:val="28"/>
          <w:szCs w:val="28"/>
        </w:rPr>
        <w:t xml:space="preserve"> Типологія курортів. Типи курортів за провідними лікувальними факторами. Санаторно-курортні заклади. Провідні бальнеологічні, грязьові, кліматичні та змішані (бальнеокліматичні, бальнеогрязьові) курорти України. Гірськолижні курорти України. Провідні курорти Європи. Найвідоміші курорти Азії. Визначні курорти Америки. Провідні курорти Австралії та Океанії.</w:t>
      </w:r>
    </w:p>
    <w:p w:rsidR="00463B9B" w:rsidRPr="00D872F1" w:rsidRDefault="00463B9B" w:rsidP="00463B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872F1">
        <w:rPr>
          <w:bCs/>
          <w:color w:val="000000"/>
          <w:sz w:val="28"/>
          <w:szCs w:val="28"/>
        </w:rPr>
        <w:t>Рекомендована література:</w:t>
      </w:r>
    </w:p>
    <w:p w:rsidR="00463B9B" w:rsidRDefault="007A3DCD" w:rsidP="007A3D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 Крижова, Н. О. Атлас. Туристичне намисто України : довідкове видання / Н. О. Крижова. – К. : ДНВП «Картографія», 2010. – 136 с.</w:t>
      </w:r>
    </w:p>
    <w:p w:rsidR="007A3DCD" w:rsidRDefault="007A3DCD" w:rsidP="007A3D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Любіцева О. О. Туристичні ресурси України : навчальний посібник / О. О. Любіцева, Є. В. Панкова, В. І. Стафійчук. – К. : Альтерпрес, 2007. – 369 с.</w:t>
      </w:r>
    </w:p>
    <w:p w:rsidR="007A3DCD" w:rsidRDefault="007A3DCD" w:rsidP="007A3D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Петранівський, В. Л. Туристичне краєзнавство : навчальний посібник / В. Л. Петранівський, М. Й. Рутинський ; наук. ред. Ф. Д. Заставний. – К. : Знання, 2006. – 575 с.</w:t>
      </w:r>
    </w:p>
    <w:p w:rsidR="007A3DCD" w:rsidRDefault="00D872F1" w:rsidP="007A3D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A3DCD">
        <w:rPr>
          <w:bCs/>
          <w:color w:val="000000"/>
          <w:sz w:val="28"/>
          <w:szCs w:val="28"/>
        </w:rPr>
        <w:t>. Стафійчук, В. І. Рекреалогія : навчальний посібник / В. І. Стафійчук ; Київський національний університет культури і мистецтв. – К. : Альтерпрес, 2006. – 264 с.</w:t>
      </w:r>
    </w:p>
    <w:p w:rsidR="007A3DCD" w:rsidRDefault="00D872F1" w:rsidP="007A3D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7A3DCD">
        <w:rPr>
          <w:bCs/>
          <w:color w:val="000000"/>
          <w:sz w:val="28"/>
          <w:szCs w:val="28"/>
        </w:rPr>
        <w:t>. Стафійчук, В. І. Туристичне країнознавство : навчальний посібник / В. І. Стафійчук, О. Ю. Малиновська. – Херсон : Олді-Плюс, 2016. – 808 с.</w:t>
      </w:r>
    </w:p>
    <w:p w:rsidR="007A3DCD" w:rsidRDefault="00D872F1" w:rsidP="007A3D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7A3DCD">
        <w:rPr>
          <w:bCs/>
          <w:color w:val="000000"/>
          <w:sz w:val="28"/>
          <w:szCs w:val="28"/>
        </w:rPr>
        <w:t xml:space="preserve">. Туристичне країнознавство: країни лідери туризму : навчальний посібник / О. О. Любіцева, В. К. Бабарицька, В. І. Стафійчук </w:t>
      </w:r>
      <w:r w:rsidR="007A3DCD" w:rsidRPr="00432990">
        <w:rPr>
          <w:bCs/>
          <w:color w:val="000000"/>
          <w:sz w:val="28"/>
          <w:szCs w:val="28"/>
        </w:rPr>
        <w:t>[та інші] ; заг.</w:t>
      </w:r>
      <w:r w:rsidR="007A3DCD">
        <w:rPr>
          <w:bCs/>
          <w:color w:val="000000"/>
          <w:sz w:val="28"/>
          <w:szCs w:val="28"/>
          <w:lang w:val="ru-RU"/>
        </w:rPr>
        <w:t> </w:t>
      </w:r>
      <w:r w:rsidR="007A3DCD" w:rsidRPr="00432990">
        <w:rPr>
          <w:bCs/>
          <w:color w:val="000000"/>
          <w:sz w:val="28"/>
          <w:szCs w:val="28"/>
        </w:rPr>
        <w:t>ред.</w:t>
      </w:r>
      <w:r w:rsidR="007A3DCD">
        <w:rPr>
          <w:bCs/>
          <w:color w:val="000000"/>
          <w:sz w:val="28"/>
          <w:szCs w:val="28"/>
          <w:lang w:val="ru-RU"/>
        </w:rPr>
        <w:t> </w:t>
      </w:r>
      <w:r w:rsidR="007A3DCD" w:rsidRPr="00432990">
        <w:rPr>
          <w:bCs/>
          <w:color w:val="000000"/>
          <w:sz w:val="28"/>
          <w:szCs w:val="28"/>
        </w:rPr>
        <w:t>О.</w:t>
      </w:r>
      <w:r w:rsidR="007A3DCD">
        <w:rPr>
          <w:bCs/>
          <w:color w:val="000000"/>
          <w:sz w:val="28"/>
          <w:szCs w:val="28"/>
          <w:lang w:val="ru-RU"/>
        </w:rPr>
        <w:t> </w:t>
      </w:r>
      <w:r w:rsidR="007A3DCD" w:rsidRPr="00432990">
        <w:rPr>
          <w:bCs/>
          <w:color w:val="000000"/>
          <w:sz w:val="28"/>
          <w:szCs w:val="28"/>
        </w:rPr>
        <w:t>О.</w:t>
      </w:r>
      <w:r w:rsidR="007A3DCD">
        <w:rPr>
          <w:bCs/>
          <w:color w:val="000000"/>
          <w:sz w:val="28"/>
          <w:szCs w:val="28"/>
          <w:lang w:val="ru-RU"/>
        </w:rPr>
        <w:t> </w:t>
      </w:r>
      <w:r w:rsidR="007A3DCD" w:rsidRPr="00432990">
        <w:rPr>
          <w:bCs/>
          <w:color w:val="000000"/>
          <w:sz w:val="28"/>
          <w:szCs w:val="28"/>
        </w:rPr>
        <w:t xml:space="preserve">Любіцевої. </w:t>
      </w:r>
      <w:r w:rsidR="007A3DCD">
        <w:rPr>
          <w:bCs/>
          <w:color w:val="000000"/>
          <w:sz w:val="28"/>
          <w:szCs w:val="28"/>
        </w:rPr>
        <w:t>– К. : Альтерпрес, 2008. – 436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107FDB" w:rsidRDefault="00A14816" w:rsidP="00107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A14816">
        <w:rPr>
          <w:b/>
          <w:sz w:val="28"/>
          <w:szCs w:val="28"/>
        </w:rPr>
        <w:t>У другому</w:t>
      </w:r>
      <w:r w:rsidR="00107FDB" w:rsidRPr="00A14816">
        <w:rPr>
          <w:b/>
          <w:sz w:val="28"/>
          <w:szCs w:val="28"/>
        </w:rPr>
        <w:t xml:space="preserve"> тур</w:t>
      </w:r>
      <w:r w:rsidRPr="00A14816">
        <w:rPr>
          <w:b/>
          <w:sz w:val="28"/>
          <w:szCs w:val="28"/>
        </w:rPr>
        <w:t>і</w:t>
      </w:r>
      <w:r w:rsidR="00107FDB" w:rsidRPr="00A14816">
        <w:rPr>
          <w:b/>
          <w:sz w:val="28"/>
          <w:szCs w:val="28"/>
        </w:rPr>
        <w:t xml:space="preserve"> ІІ етапу Всеукраїнської студентської олімпіади з навчальної дисципліни «Рекреалогія»</w:t>
      </w:r>
      <w:r w:rsidRPr="00A14816">
        <w:rPr>
          <w:b/>
          <w:sz w:val="28"/>
          <w:szCs w:val="28"/>
        </w:rPr>
        <w:t xml:space="preserve"> на учасників очікує творче завдання.</w:t>
      </w:r>
      <w:r>
        <w:rPr>
          <w:sz w:val="28"/>
          <w:szCs w:val="28"/>
        </w:rPr>
        <w:t xml:space="preserve"> Для його успішного виконання учасникам необхідно мати навички роботи з топографічною картою, зна</w:t>
      </w:r>
      <w:r w:rsidR="000C6934">
        <w:rPr>
          <w:sz w:val="28"/>
          <w:szCs w:val="28"/>
        </w:rPr>
        <w:t>ння</w:t>
      </w:r>
      <w:r>
        <w:rPr>
          <w:sz w:val="28"/>
          <w:szCs w:val="28"/>
        </w:rPr>
        <w:t xml:space="preserve"> </w:t>
      </w:r>
      <w:r w:rsidR="000C6934">
        <w:rPr>
          <w:bCs/>
          <w:color w:val="000000"/>
          <w:sz w:val="28"/>
          <w:szCs w:val="28"/>
        </w:rPr>
        <w:t>елементарних рекреаційних занять та принципи поєднання їх у</w:t>
      </w:r>
      <w:r w:rsidRPr="00CF7B49">
        <w:rPr>
          <w:bCs/>
          <w:color w:val="000000"/>
          <w:sz w:val="28"/>
          <w:szCs w:val="28"/>
        </w:rPr>
        <w:t xml:space="preserve"> </w:t>
      </w:r>
      <w:r w:rsidR="000C6934">
        <w:rPr>
          <w:bCs/>
          <w:color w:val="000000"/>
          <w:sz w:val="28"/>
          <w:szCs w:val="28"/>
        </w:rPr>
        <w:t>ц</w:t>
      </w:r>
      <w:r w:rsidRPr="00CF7B49">
        <w:rPr>
          <w:bCs/>
          <w:color w:val="000000"/>
          <w:sz w:val="28"/>
          <w:szCs w:val="28"/>
        </w:rPr>
        <w:t>икли</w:t>
      </w:r>
      <w:r w:rsidRPr="000A371E">
        <w:rPr>
          <w:bCs/>
          <w:color w:val="000000"/>
          <w:sz w:val="28"/>
          <w:szCs w:val="28"/>
        </w:rPr>
        <w:t>.</w:t>
      </w:r>
    </w:p>
    <w:p w:rsidR="00CF7B49" w:rsidRDefault="00CF7B49" w:rsidP="00CF7B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F7B49">
        <w:rPr>
          <w:bCs/>
          <w:color w:val="000000"/>
          <w:sz w:val="28"/>
          <w:szCs w:val="28"/>
          <w:lang w:val="uk-UA"/>
        </w:rPr>
        <w:br w:type="page"/>
      </w:r>
    </w:p>
    <w:p w:rsidR="00107FDB" w:rsidRDefault="00107FDB" w:rsidP="00107F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СВО «МАГІСТР»</w:t>
      </w:r>
    </w:p>
    <w:p w:rsidR="00107FDB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2F1">
        <w:rPr>
          <w:rFonts w:ascii="Times New Roman" w:hAnsi="Times New Roman" w:cs="Times New Roman"/>
          <w:sz w:val="28"/>
          <w:szCs w:val="28"/>
          <w:lang w:val="uk-UA"/>
        </w:rPr>
        <w:t>Перший тур ІІ етапу Всеукраїнської студентської олімпіади з навчальної дисципліни «Рекреалогія»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проведений у вигляді письмового тестування. Учасники повинні відовісти на 30 запитань різних типів та рівнів складності.</w:t>
      </w:r>
    </w:p>
    <w:p w:rsidR="00107FDB" w:rsidRPr="00880809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809">
        <w:rPr>
          <w:rFonts w:ascii="Times New Roman" w:hAnsi="Times New Roman" w:cs="Times New Roman"/>
          <w:b/>
          <w:sz w:val="28"/>
          <w:szCs w:val="28"/>
          <w:lang w:val="uk-UA"/>
        </w:rPr>
        <w:t>Перший рівень складності представлений питаннями такого типу:</w:t>
      </w:r>
    </w:p>
    <w:p w:rsidR="00107FDB" w:rsidRPr="000A762E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</w:pPr>
      <w:r w:rsidRPr="000A762E"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ОБЕРІТЬ ТА ПОЗНАЧТЕ ЄДИНИЙ ВІРНИЙ ВАРІАНТ ВІДПОВІДІ НА ПИТАННЯ № 1-10</w:t>
      </w:r>
    </w:p>
    <w:p w:rsidR="00107FDB" w:rsidRPr="000A762E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val="uk-UA" w:eastAsia="hi-IN" w:bidi="hi-IN"/>
        </w:rPr>
      </w:pPr>
    </w:p>
    <w:p w:rsidR="00107FDB" w:rsidRPr="000A762E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</w:pPr>
      <w:r w:rsidRPr="000A762E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1. Населений пункт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на території України</w:t>
      </w:r>
      <w:r w:rsidRPr="000A762E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, у якому знаходиться замок Паланок</w:t>
      </w:r>
    </w:p>
    <w:tbl>
      <w:tblPr>
        <w:tblW w:w="0" w:type="auto"/>
        <w:tblInd w:w="113" w:type="dxa"/>
        <w:tblLayout w:type="fixed"/>
        <w:tblLook w:val="0000"/>
      </w:tblPr>
      <w:tblGrid>
        <w:gridCol w:w="5099"/>
        <w:gridCol w:w="5101"/>
      </w:tblGrid>
      <w:tr w:rsidR="00107FDB" w:rsidRPr="000A762E" w:rsidTr="00196B28">
        <w:tc>
          <w:tcPr>
            <w:tcW w:w="5099" w:type="dxa"/>
            <w:shd w:val="clear" w:color="auto" w:fill="auto"/>
          </w:tcPr>
          <w:p w:rsidR="00107FDB" w:rsidRPr="000A762E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а) м. Ужгород</w:t>
            </w:r>
          </w:p>
        </w:tc>
        <w:tc>
          <w:tcPr>
            <w:tcW w:w="5101" w:type="dxa"/>
            <w:shd w:val="clear" w:color="auto" w:fill="auto"/>
          </w:tcPr>
          <w:p w:rsidR="00107FDB" w:rsidRPr="000A762E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в) м. Кременець</w:t>
            </w:r>
          </w:p>
        </w:tc>
      </w:tr>
      <w:tr w:rsidR="00107FDB" w:rsidRPr="000A762E" w:rsidTr="00196B28">
        <w:tc>
          <w:tcPr>
            <w:tcW w:w="5099" w:type="dxa"/>
            <w:shd w:val="clear" w:color="auto" w:fill="auto"/>
          </w:tcPr>
          <w:p w:rsidR="00107FDB" w:rsidRPr="000A762E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б) м. Мукачев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о</w:t>
            </w:r>
          </w:p>
        </w:tc>
        <w:tc>
          <w:tcPr>
            <w:tcW w:w="5101" w:type="dxa"/>
            <w:shd w:val="clear" w:color="auto" w:fill="auto"/>
          </w:tcPr>
          <w:p w:rsidR="00107FDB" w:rsidRPr="000A762E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г) м. Кам</w:t>
            </w: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en-US" w:eastAsia="hi-IN" w:bidi="hi-IN"/>
              </w:rPr>
              <w:t>’</w:t>
            </w:r>
            <w:r w:rsidRPr="000A762E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янець-Подільський</w:t>
            </w:r>
          </w:p>
        </w:tc>
      </w:tr>
    </w:tbl>
    <w:p w:rsidR="00107FDB" w:rsidRPr="000A762E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val="uk-UA" w:eastAsia="hi-IN" w:bidi="hi-IN"/>
        </w:rPr>
      </w:pPr>
    </w:p>
    <w:tbl>
      <w:tblPr>
        <w:tblW w:w="0" w:type="auto"/>
        <w:tblInd w:w="5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0"/>
        <w:gridCol w:w="440"/>
        <w:gridCol w:w="440"/>
        <w:gridCol w:w="463"/>
      </w:tblGrid>
      <w:tr w:rsidR="00107FDB" w:rsidRPr="000A762E" w:rsidTr="00196B28"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</w:tcPr>
          <w:p w:rsidR="00107FDB" w:rsidRPr="000A762E" w:rsidRDefault="00107FDB" w:rsidP="00196B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а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7FDB" w:rsidRPr="000A762E" w:rsidRDefault="00107FDB" w:rsidP="00196B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б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</w:tcPr>
          <w:p w:rsidR="00107FDB" w:rsidRPr="000A762E" w:rsidRDefault="00107FDB" w:rsidP="00196B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val="uk-UA" w:eastAsia="hi-IN" w:bidi="hi-IN"/>
              </w:rPr>
              <w:t>в</w:t>
            </w:r>
          </w:p>
        </w:tc>
        <w:tc>
          <w:tcPr>
            <w:tcW w:w="463" w:type="dxa"/>
            <w:shd w:val="clear" w:color="auto" w:fill="auto"/>
          </w:tcPr>
          <w:p w:rsidR="00107FDB" w:rsidRPr="000A762E" w:rsidRDefault="00107FDB" w:rsidP="00196B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0A762E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г</w:t>
            </w:r>
          </w:p>
        </w:tc>
      </w:tr>
    </w:tbl>
    <w:p w:rsidR="00107FDB" w:rsidRPr="000A762E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val="uk-UA" w:eastAsia="hi-IN" w:bidi="hi-IN"/>
        </w:rPr>
      </w:pPr>
    </w:p>
    <w:p w:rsidR="00107FDB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Потрібно обрати </w:t>
      </w:r>
      <w:r w:rsidRPr="00494847">
        <w:rPr>
          <w:rFonts w:ascii="Times New Roman" w:hAnsi="Times New Roman" w:cs="Times New Roman"/>
          <w:sz w:val="28"/>
          <w:szCs w:val="28"/>
          <w:u w:val="single"/>
          <w:lang w:val="uk-UA"/>
        </w:rPr>
        <w:t>єдиний вірний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847">
        <w:rPr>
          <w:rFonts w:ascii="Times New Roman" w:hAnsi="Times New Roman" w:cs="Times New Roman"/>
          <w:sz w:val="28"/>
          <w:szCs w:val="28"/>
          <w:u w:val="single"/>
          <w:lang w:val="uk-UA"/>
        </w:rPr>
        <w:t>варіант відповіді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питання. Замок Паланок розташований у місті Мукачево, тому треба позначити варіант «б». Загальна кількість питань даного типу – 10, за вірну відповідь на кожне питання учасники отримують 1,0 бал.</w:t>
      </w:r>
    </w:p>
    <w:p w:rsidR="00107FDB" w:rsidRPr="00880809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809">
        <w:rPr>
          <w:rFonts w:ascii="Times New Roman" w:hAnsi="Times New Roman" w:cs="Times New Roman"/>
          <w:b/>
          <w:sz w:val="28"/>
          <w:szCs w:val="28"/>
          <w:lang w:val="uk-UA"/>
        </w:rPr>
        <w:t>Другий рівень складності представлений питаннями такого типу:</w:t>
      </w:r>
    </w:p>
    <w:p w:rsidR="00107FDB" w:rsidRPr="00880809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</w:pPr>
      <w:r w:rsidRPr="00880809"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  <w:t>Визначте вірну відповідь, позначивши відповідну комб</w:t>
      </w:r>
      <w:r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  <w:t xml:space="preserve">інацію варіантів, </w:t>
      </w:r>
      <w:r w:rsidRPr="00880809"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  <w:t>питання № 11-20</w:t>
      </w:r>
    </w:p>
    <w:tbl>
      <w:tblPr>
        <w:tblW w:w="0" w:type="auto"/>
        <w:tblInd w:w="113" w:type="dxa"/>
        <w:tblLayout w:type="fixed"/>
        <w:tblLook w:val="0000"/>
      </w:tblPr>
      <w:tblGrid>
        <w:gridCol w:w="4799"/>
        <w:gridCol w:w="5371"/>
      </w:tblGrid>
      <w:tr w:rsidR="00107FDB" w:rsidRPr="00494847" w:rsidTr="00196B28">
        <w:tc>
          <w:tcPr>
            <w:tcW w:w="4799" w:type="dxa"/>
            <w:shd w:val="clear" w:color="auto" w:fill="auto"/>
          </w:tcPr>
          <w:p w:rsidR="00107FDB" w:rsidRPr="00880809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caps/>
                <w:kern w:val="1"/>
                <w:sz w:val="26"/>
                <w:szCs w:val="26"/>
                <w:lang w:val="uk-UA" w:eastAsia="hi-IN" w:bidi="hi-IN"/>
              </w:rPr>
              <w:t>а.</w:t>
            </w:r>
            <w:r w:rsidRPr="00880809"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  <w:t> Якщо вірними є варіанти 1, 2, 3</w:t>
            </w:r>
          </w:p>
        </w:tc>
        <w:tc>
          <w:tcPr>
            <w:tcW w:w="5371" w:type="dxa"/>
            <w:shd w:val="clear" w:color="auto" w:fill="auto"/>
          </w:tcPr>
          <w:p w:rsidR="00107FDB" w:rsidRPr="00880809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  <w:t>В. Якщо вірними є варіанти 2, 3, 4</w:t>
            </w:r>
          </w:p>
        </w:tc>
      </w:tr>
      <w:tr w:rsidR="00107FDB" w:rsidRPr="00494847" w:rsidTr="00196B28">
        <w:tc>
          <w:tcPr>
            <w:tcW w:w="4799" w:type="dxa"/>
            <w:shd w:val="clear" w:color="auto" w:fill="auto"/>
          </w:tcPr>
          <w:p w:rsidR="00107FDB" w:rsidRPr="00880809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  <w:t>Б. Якщо вірними є варіанти 1, 4</w:t>
            </w:r>
          </w:p>
        </w:tc>
        <w:tc>
          <w:tcPr>
            <w:tcW w:w="5371" w:type="dxa"/>
            <w:shd w:val="clear" w:color="auto" w:fill="auto"/>
          </w:tcPr>
          <w:p w:rsidR="00107FDB" w:rsidRPr="00880809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6"/>
                <w:szCs w:val="26"/>
                <w:lang w:val="uk-UA" w:eastAsia="hi-IN" w:bidi="hi-IN"/>
              </w:rPr>
              <w:t>Г. Якщо вірними є всі варіанти</w:t>
            </w:r>
          </w:p>
        </w:tc>
      </w:tr>
    </w:tbl>
    <w:p w:rsidR="00107FDB" w:rsidRPr="00880809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val="uk-UA" w:eastAsia="hi-IN" w:bidi="hi-IN"/>
        </w:rPr>
      </w:pPr>
    </w:p>
    <w:p w:rsidR="00107FDB" w:rsidRPr="009D1485" w:rsidRDefault="00107FDB" w:rsidP="00107FDB">
      <w:pPr>
        <w:widowControl w:val="0"/>
        <w:suppressAutoHyphens/>
        <w:spacing w:line="150" w:lineRule="atLeast"/>
        <w:jc w:val="both"/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11</w:t>
      </w:r>
      <w:r w:rsidRPr="00880809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. Області України, в межах яких знаходяться Пункти геодезичної дуги Струве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, </w:t>
      </w:r>
      <w:r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  <w:t>в</w:t>
      </w:r>
      <w:r w:rsidRPr="009D1485"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  <w:t>ключені до списку Світової спадщини ЮНЕСКО</w:t>
      </w:r>
    </w:p>
    <w:tbl>
      <w:tblPr>
        <w:tblW w:w="0" w:type="auto"/>
        <w:tblInd w:w="113" w:type="dxa"/>
        <w:tblLayout w:type="fixed"/>
        <w:tblLook w:val="0000"/>
      </w:tblPr>
      <w:tblGrid>
        <w:gridCol w:w="5099"/>
        <w:gridCol w:w="5101"/>
      </w:tblGrid>
      <w:tr w:rsidR="00107FDB" w:rsidRPr="00880809" w:rsidTr="00196B28">
        <w:tc>
          <w:tcPr>
            <w:tcW w:w="5099" w:type="dxa"/>
            <w:shd w:val="clear" w:color="auto" w:fill="auto"/>
          </w:tcPr>
          <w:p w:rsidR="00107FDB" w:rsidRPr="00880809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caps/>
                <w:kern w:val="1"/>
                <w:sz w:val="28"/>
                <w:szCs w:val="28"/>
                <w:lang w:val="uk-UA" w:eastAsia="hi-IN" w:bidi="hi-IN"/>
              </w:rPr>
              <w:t>1.</w:t>
            </w:r>
            <w:r w:rsidRPr="00880809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 Одеська</w:t>
            </w:r>
          </w:p>
        </w:tc>
        <w:tc>
          <w:tcPr>
            <w:tcW w:w="5101" w:type="dxa"/>
            <w:shd w:val="clear" w:color="auto" w:fill="auto"/>
          </w:tcPr>
          <w:p w:rsidR="00107FDB" w:rsidRPr="00880809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3.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Луганська</w:t>
            </w:r>
          </w:p>
        </w:tc>
      </w:tr>
      <w:tr w:rsidR="00107FDB" w:rsidRPr="00880809" w:rsidTr="00196B28">
        <w:tc>
          <w:tcPr>
            <w:tcW w:w="5099" w:type="dxa"/>
            <w:shd w:val="clear" w:color="auto" w:fill="auto"/>
          </w:tcPr>
          <w:p w:rsidR="00107FDB" w:rsidRPr="00880809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2.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Черкаська</w:t>
            </w:r>
          </w:p>
        </w:tc>
        <w:tc>
          <w:tcPr>
            <w:tcW w:w="5101" w:type="dxa"/>
            <w:shd w:val="clear" w:color="auto" w:fill="auto"/>
          </w:tcPr>
          <w:p w:rsidR="00107FDB" w:rsidRPr="00880809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4. Хмельницька</w:t>
            </w:r>
          </w:p>
        </w:tc>
      </w:tr>
    </w:tbl>
    <w:p w:rsidR="00107FDB" w:rsidRPr="00880809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val="uk-UA" w:eastAsia="hi-IN" w:bidi="hi-IN"/>
        </w:rPr>
      </w:pPr>
    </w:p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0"/>
        <w:gridCol w:w="440"/>
        <w:gridCol w:w="440"/>
        <w:gridCol w:w="471"/>
      </w:tblGrid>
      <w:tr w:rsidR="00107FDB" w:rsidRPr="00880809" w:rsidTr="00196B28">
        <w:tc>
          <w:tcPr>
            <w:tcW w:w="440" w:type="dxa"/>
            <w:tcBorders>
              <w:right w:val="single" w:sz="2" w:space="0" w:color="000000"/>
            </w:tcBorders>
            <w:shd w:val="clear" w:color="auto" w:fill="auto"/>
          </w:tcPr>
          <w:p w:rsidR="00107FDB" w:rsidRPr="00880809" w:rsidRDefault="00107FDB" w:rsidP="00196B28">
            <w:pPr>
              <w:widowControl w:val="0"/>
              <w:suppressLineNumbers/>
              <w:suppressAutoHyphens/>
              <w:snapToGrid w:val="0"/>
              <w:spacing w:after="0" w:line="150" w:lineRule="atLeast"/>
              <w:jc w:val="center"/>
              <w:rPr>
                <w:rFonts w:ascii="Times New Roman" w:eastAsia="SimSun" w:hAnsi="Times New Roman" w:cs="Tahoma"/>
                <w:bCs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bCs/>
                <w:iCs/>
                <w:kern w:val="1"/>
                <w:sz w:val="24"/>
                <w:szCs w:val="24"/>
                <w:lang w:val="uk-UA" w:eastAsia="hi-IN" w:bidi="hi-IN"/>
              </w:rPr>
              <w:t>А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7FDB" w:rsidRPr="00880809" w:rsidRDefault="00107FDB" w:rsidP="00196B28">
            <w:pPr>
              <w:widowControl w:val="0"/>
              <w:suppressLineNumbers/>
              <w:suppressAutoHyphens/>
              <w:snapToGrid w:val="0"/>
              <w:spacing w:after="0" w:line="15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Б</w:t>
            </w:r>
          </w:p>
        </w:tc>
        <w:tc>
          <w:tcPr>
            <w:tcW w:w="440" w:type="dxa"/>
            <w:tcBorders>
              <w:left w:val="single" w:sz="2" w:space="0" w:color="000000"/>
            </w:tcBorders>
            <w:shd w:val="clear" w:color="auto" w:fill="auto"/>
          </w:tcPr>
          <w:p w:rsidR="00107FDB" w:rsidRPr="00880809" w:rsidRDefault="00107FDB" w:rsidP="00196B28">
            <w:pPr>
              <w:widowControl w:val="0"/>
              <w:suppressLineNumbers/>
              <w:suppressAutoHyphens/>
              <w:snapToGrid w:val="0"/>
              <w:spacing w:after="0" w:line="15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В</w:t>
            </w:r>
          </w:p>
        </w:tc>
        <w:tc>
          <w:tcPr>
            <w:tcW w:w="471" w:type="dxa"/>
            <w:shd w:val="clear" w:color="auto" w:fill="auto"/>
          </w:tcPr>
          <w:p w:rsidR="00107FDB" w:rsidRPr="00880809" w:rsidRDefault="00107FDB" w:rsidP="00196B28">
            <w:pPr>
              <w:widowControl w:val="0"/>
              <w:suppressLineNumbers/>
              <w:suppressAutoHyphens/>
              <w:snapToGrid w:val="0"/>
              <w:spacing w:after="0" w:line="150" w:lineRule="atLeast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</w:pPr>
            <w:r w:rsidRPr="00880809">
              <w:rPr>
                <w:rFonts w:ascii="Times New Roman" w:eastAsia="SimSun" w:hAnsi="Times New Roman" w:cs="Tahoma"/>
                <w:kern w:val="1"/>
                <w:sz w:val="24"/>
                <w:szCs w:val="24"/>
                <w:lang w:val="uk-UA" w:eastAsia="hi-IN" w:bidi="hi-IN"/>
              </w:rPr>
              <w:t>Г</w:t>
            </w:r>
          </w:p>
        </w:tc>
      </w:tr>
    </w:tbl>
    <w:p w:rsidR="00107FDB" w:rsidRPr="00880809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val="uk-UA" w:eastAsia="hi-IN" w:bidi="hi-IN"/>
        </w:rPr>
      </w:pPr>
    </w:p>
    <w:p w:rsidR="00107FDB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Кожне питання даного типу має лише один вірний варіант відповіді, вона повинна мати вигляд великої літери (А, Б, В або Г). Серед запропонованих областей Пункти геодезичної дуги Струве, </w:t>
      </w:r>
      <w:r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  <w:t>в</w:t>
      </w:r>
      <w:r w:rsidRPr="009D1485"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  <w:t>ключені до списку Світової спадщини ЮНЕСКО</w:t>
      </w:r>
      <w:r>
        <w:rPr>
          <w:rFonts w:ascii="Times New Roman" w:eastAsia="SimSun" w:hAnsi="Times New Roman" w:cs="Tahoma"/>
          <w:bCs/>
          <w:kern w:val="1"/>
          <w:sz w:val="28"/>
          <w:szCs w:val="28"/>
          <w:lang w:val="uk-UA" w:eastAsia="hi-IN" w:bidi="hi-IN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у Одеській (варіант 1) та Хмельницькій (варіант 4) областях. Саме </w:t>
      </w:r>
      <w:r w:rsidRPr="009D1485">
        <w:rPr>
          <w:rFonts w:ascii="Times New Roman" w:hAnsi="Times New Roman" w:cs="Times New Roman"/>
          <w:sz w:val="28"/>
          <w:szCs w:val="28"/>
          <w:u w:val="single"/>
          <w:lang w:val="uk-UA"/>
        </w:rPr>
        <w:t>комбінація варіантів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передбачає поєднання варіантів 1 та 4, тому позначаємо у якості єдиної правильної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відповіді на дане питання літеру Б. Питань даного типу налічується 10, за кожну правильну відповідь учасник отримує 1,5 бала.</w:t>
      </w:r>
    </w:p>
    <w:p w:rsidR="00107FDB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Третій</w:t>
      </w:r>
      <w:r w:rsidRPr="00880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складності представлений питаннями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двох типів</w:t>
      </w:r>
      <w:r w:rsidRPr="0088080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07FDB" w:rsidRPr="006917C2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</w:pPr>
      <w:r w:rsidRPr="006917C2"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ВСТАНОВИТИ ВІДПОВІДНІСТЬ У ВИГЛЯДІ КОМБІНАЦІЇ БУКВ І ЦИФР (ПИТАННЯ ЗА НОМЕРАМ</w:t>
      </w:r>
      <w:r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И 21</w:t>
      </w:r>
      <w:r w:rsidRPr="006917C2"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-</w:t>
      </w:r>
      <w:r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25</w:t>
      </w:r>
      <w:r w:rsidRPr="006917C2"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):</w:t>
      </w:r>
    </w:p>
    <w:p w:rsidR="00107FDB" w:rsidRPr="006917C2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21</w:t>
      </w:r>
      <w:r w:rsidRPr="006917C2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. Архітектурні пам’ятки України та їх творці</w:t>
      </w:r>
    </w:p>
    <w:tbl>
      <w:tblPr>
        <w:tblW w:w="5000" w:type="pct"/>
        <w:tblLook w:val="0000"/>
      </w:tblPr>
      <w:tblGrid>
        <w:gridCol w:w="5712"/>
        <w:gridCol w:w="500"/>
        <w:gridCol w:w="3359"/>
      </w:tblGrid>
      <w:tr w:rsidR="00107FDB" w:rsidRPr="006917C2" w:rsidTr="00196B28">
        <w:tc>
          <w:tcPr>
            <w:tcW w:w="3019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А. 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«Будинок з химерами» (вул. Банкова, 10; м. Київ)</w:t>
            </w:r>
          </w:p>
        </w:tc>
        <w:tc>
          <w:tcPr>
            <w:tcW w:w="296" w:type="pct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1. 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Ігор Шумин</w:t>
            </w:r>
          </w:p>
        </w:tc>
      </w:tr>
      <w:tr w:rsidR="00107FDB" w:rsidRPr="006917C2" w:rsidTr="00196B28">
        <w:tc>
          <w:tcPr>
            <w:tcW w:w="3019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Б. Резиденція митрополитів Буковини і Далмації</w:t>
            </w:r>
          </w:p>
        </w:tc>
        <w:tc>
          <w:tcPr>
            <w:tcW w:w="296" w:type="pct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2. 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Микола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Г</w:t>
            </w:r>
            <w:r w:rsidRPr="008D423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ансечке</w:t>
            </w:r>
          </w:p>
        </w:tc>
      </w:tr>
      <w:tr w:rsidR="00107FDB" w:rsidRPr="006917C2" w:rsidTr="00196B28">
        <w:tc>
          <w:tcPr>
            <w:tcW w:w="3019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В. 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Будівля Музею писанкового розпису (м. Коломия)</w:t>
            </w:r>
          </w:p>
        </w:tc>
        <w:tc>
          <w:tcPr>
            <w:tcW w:w="296" w:type="pct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3.  </w:t>
            </w:r>
            <w:hyperlink r:id="rId8" w:tooltip="Фельнер Фердінанд" w:history="1">
              <w:r>
                <w:rPr>
                  <w:rFonts w:ascii="Times New Roman" w:eastAsia="SimSun" w:hAnsi="Times New Roman" w:cs="Tahoma"/>
                  <w:kern w:val="1"/>
                  <w:sz w:val="28"/>
                  <w:lang w:val="uk-UA" w:eastAsia="hi-IN" w:bidi="hi-IN"/>
                </w:rPr>
                <w:t xml:space="preserve">Фердинанд </w:t>
              </w:r>
              <w:r w:rsidRPr="006917C2">
                <w:rPr>
                  <w:rFonts w:ascii="Times New Roman" w:eastAsia="SimSun" w:hAnsi="Times New Roman" w:cs="Tahoma"/>
                  <w:kern w:val="1"/>
                  <w:sz w:val="28"/>
                  <w:lang w:val="uk-UA" w:eastAsia="hi-IN" w:bidi="hi-IN"/>
                </w:rPr>
                <w:t>Фельнер</w:t>
              </w:r>
            </w:hyperlink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 і </w:t>
            </w:r>
            <w:hyperlink r:id="rId9" w:tooltip="Гельмер Герман" w:history="1">
              <w:r>
                <w:rPr>
                  <w:rFonts w:ascii="Times New Roman" w:eastAsia="SimSun" w:hAnsi="Times New Roman" w:cs="Tahoma"/>
                  <w:kern w:val="1"/>
                  <w:sz w:val="28"/>
                  <w:lang w:val="uk-UA" w:eastAsia="hi-IN" w:bidi="hi-IN"/>
                </w:rPr>
                <w:t xml:space="preserve">Герман </w:t>
              </w:r>
              <w:r w:rsidRPr="006917C2">
                <w:rPr>
                  <w:rFonts w:ascii="Times New Roman" w:eastAsia="SimSun" w:hAnsi="Times New Roman" w:cs="Tahoma"/>
                  <w:kern w:val="1"/>
                  <w:sz w:val="28"/>
                  <w:lang w:val="uk-UA" w:eastAsia="hi-IN" w:bidi="hi-IN"/>
                </w:rPr>
                <w:t>Гельмер</w:t>
              </w:r>
            </w:hyperlink>
          </w:p>
        </w:tc>
      </w:tr>
      <w:tr w:rsidR="00107FDB" w:rsidRPr="006917C2" w:rsidTr="00196B28">
        <w:tc>
          <w:tcPr>
            <w:tcW w:w="3019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Г. Одеський національний академічний театр опери та балету</w:t>
            </w:r>
          </w:p>
        </w:tc>
        <w:tc>
          <w:tcPr>
            <w:tcW w:w="296" w:type="pct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4.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Михайло </w:t>
            </w: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Ловцов</w:t>
            </w:r>
          </w:p>
        </w:tc>
      </w:tr>
      <w:tr w:rsidR="00107FDB" w:rsidRPr="006917C2" w:rsidTr="00196B28">
        <w:tc>
          <w:tcPr>
            <w:tcW w:w="3019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Д. </w:t>
            </w:r>
            <w:r w:rsidRPr="006917C2"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val="uk-UA" w:eastAsia="hi-IN" w:bidi="hi-IN"/>
              </w:rPr>
              <w:t>Свято-Благовіщенський кафедральний собор (</w:t>
            </w:r>
            <w:r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val="uk-UA" w:eastAsia="hi-IN" w:bidi="hi-IN"/>
              </w:rPr>
              <w:t>м. </w:t>
            </w:r>
            <w:r w:rsidRPr="006917C2"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val="uk-UA" w:eastAsia="hi-IN" w:bidi="hi-IN"/>
              </w:rPr>
              <w:t>Харків)</w:t>
            </w:r>
          </w:p>
        </w:tc>
        <w:tc>
          <w:tcPr>
            <w:tcW w:w="296" w:type="pct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5. Йозеф Главка</w:t>
            </w:r>
          </w:p>
        </w:tc>
      </w:tr>
      <w:tr w:rsidR="00107FDB" w:rsidRPr="006917C2" w:rsidTr="00196B28">
        <w:tc>
          <w:tcPr>
            <w:tcW w:w="3019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296" w:type="pct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6. Франц де Воллан</w:t>
            </w:r>
          </w:p>
        </w:tc>
      </w:tr>
      <w:tr w:rsidR="00107FDB" w:rsidRPr="006917C2" w:rsidTr="00196B28">
        <w:tc>
          <w:tcPr>
            <w:tcW w:w="3019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А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7</w:t>
            </w: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; Б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5</w:t>
            </w: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; В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1</w:t>
            </w: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; Г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3</w:t>
            </w: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; Д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4</w:t>
            </w:r>
          </w:p>
        </w:tc>
        <w:tc>
          <w:tcPr>
            <w:tcW w:w="296" w:type="pct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685" w:type="pct"/>
            <w:shd w:val="clear" w:color="auto" w:fill="auto"/>
          </w:tcPr>
          <w:p w:rsidR="00107FDB" w:rsidRPr="006917C2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917C2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7. 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Владислав Городецький</w:t>
            </w:r>
          </w:p>
        </w:tc>
      </w:tr>
    </w:tbl>
    <w:p w:rsidR="00107FDB" w:rsidRPr="008D423F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07FDB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23F">
        <w:rPr>
          <w:rFonts w:ascii="Times New Roman" w:hAnsi="Times New Roman" w:cs="Times New Roman"/>
          <w:sz w:val="28"/>
          <w:szCs w:val="28"/>
          <w:u w:val="single"/>
          <w:lang w:val="uk-UA"/>
        </w:rPr>
        <w:t>Кожній великій літері відповідає лише одна цифра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«Будинок з химерами» створив архітектор Владислав Гродецький, тому літері А відповідає цифра 7. </w:t>
      </w:r>
      <w:r w:rsidRPr="006917C2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Резиденція митрополитів Буковини і Далмації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спроектована і побудована архітектором Йозефом Главкою, тобто літері Б відповідає цифра 5. І так далі. Два варіанти відповіді (у даному випадку 2 та 6) є зайвими.</w:t>
      </w:r>
    </w:p>
    <w:p w:rsidR="00107FDB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на встановлення відповідності у тестуванні налічується 5, кожна повна правильна відповідь на питання під номерами 21, 22, 23, 24, та 25 оцінюється у 2,5 бали.</w:t>
      </w:r>
    </w:p>
    <w:p w:rsidR="00107FDB" w:rsidRPr="00616FB8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</w:pPr>
      <w:r w:rsidRPr="00616FB8">
        <w:rPr>
          <w:rFonts w:ascii="Times New Roman" w:eastAsia="SimSun" w:hAnsi="Times New Roman" w:cs="Tahoma"/>
          <w:bCs/>
          <w:caps/>
          <w:kern w:val="1"/>
          <w:sz w:val="26"/>
          <w:szCs w:val="26"/>
          <w:lang w:val="uk-UA" w:eastAsia="hi-IN" w:bidi="hi-IN"/>
        </w:rPr>
        <w:t xml:space="preserve">Встановити послідовність вказавши відповдну нумерацію </w:t>
      </w:r>
      <w:r w:rsidRPr="00616FB8">
        <w:rPr>
          <w:rFonts w:ascii="Times New Roman" w:eastAsia="SimSun" w:hAnsi="Times New Roman" w:cs="Tahoma"/>
          <w:bCs/>
          <w:kern w:val="1"/>
          <w:sz w:val="26"/>
          <w:szCs w:val="26"/>
          <w:lang w:val="uk-UA" w:eastAsia="hi-IN" w:bidi="hi-IN"/>
        </w:rPr>
        <w:t>(ПИТАННЯ ЗА НОМЕРАМИ 26-30):</w:t>
      </w:r>
    </w:p>
    <w:p w:rsidR="00107FDB" w:rsidRPr="00616FB8" w:rsidRDefault="00107FDB" w:rsidP="00107FDB">
      <w:pPr>
        <w:widowControl w:val="0"/>
        <w:suppressAutoHyphens/>
        <w:spacing w:after="0" w:line="15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26</w:t>
      </w:r>
      <w:r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. Розташувати туристичні об’єкти України з півночі на південь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</w:t>
      </w:r>
      <w:r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(найбільш північний об’єкт – цифра 1, найбільш південний – 5)</w:t>
      </w:r>
    </w:p>
    <w:tbl>
      <w:tblPr>
        <w:tblW w:w="5000" w:type="pct"/>
        <w:tblLook w:val="0000"/>
      </w:tblPr>
      <w:tblGrid>
        <w:gridCol w:w="8472"/>
        <w:gridCol w:w="1099"/>
      </w:tblGrid>
      <w:tr w:rsidR="00107FDB" w:rsidRPr="00616FB8" w:rsidTr="00196B28">
        <w:tc>
          <w:tcPr>
            <w:tcW w:w="4426" w:type="pct"/>
            <w:shd w:val="clear" w:color="auto" w:fill="auto"/>
          </w:tcPr>
          <w:p w:rsidR="00107FDB" w:rsidRPr="00616FB8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А. Біосферний заповідник «Асканія Нова»</w:t>
            </w: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 xml:space="preserve"> імені Ф. Е. Фальц-Фейна</w:t>
            </w:r>
          </w:p>
        </w:tc>
        <w:tc>
          <w:tcPr>
            <w:tcW w:w="574" w:type="pct"/>
            <w:shd w:val="clear" w:color="auto" w:fill="auto"/>
          </w:tcPr>
          <w:p w:rsidR="00107FDB" w:rsidRPr="00616FB8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4</w:t>
            </w:r>
          </w:p>
        </w:tc>
      </w:tr>
      <w:tr w:rsidR="00107FDB" w:rsidRPr="00616FB8" w:rsidTr="00196B28">
        <w:tc>
          <w:tcPr>
            <w:tcW w:w="4426" w:type="pct"/>
            <w:shd w:val="clear" w:color="auto" w:fill="auto"/>
          </w:tcPr>
          <w:p w:rsidR="00107FDB" w:rsidRPr="00616FB8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Б. Національний дендрологічний парк «Софіївка»</w:t>
            </w:r>
          </w:p>
        </w:tc>
        <w:tc>
          <w:tcPr>
            <w:tcW w:w="574" w:type="pct"/>
            <w:shd w:val="clear" w:color="auto" w:fill="auto"/>
          </w:tcPr>
          <w:p w:rsidR="00107FDB" w:rsidRPr="00616FB8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2</w:t>
            </w:r>
          </w:p>
        </w:tc>
      </w:tr>
      <w:tr w:rsidR="00107FDB" w:rsidRPr="00616FB8" w:rsidTr="00196B28">
        <w:tc>
          <w:tcPr>
            <w:tcW w:w="4426" w:type="pct"/>
            <w:shd w:val="clear" w:color="auto" w:fill="auto"/>
          </w:tcPr>
          <w:p w:rsidR="00107FDB" w:rsidRPr="00616FB8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В</w:t>
            </w:r>
            <w:r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. </w:t>
            </w: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Місто-фортеця Чуфут-Кале</w:t>
            </w:r>
          </w:p>
        </w:tc>
        <w:tc>
          <w:tcPr>
            <w:tcW w:w="574" w:type="pct"/>
            <w:shd w:val="clear" w:color="auto" w:fill="auto"/>
          </w:tcPr>
          <w:p w:rsidR="00107FDB" w:rsidRPr="00616FB8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5</w:t>
            </w:r>
          </w:p>
        </w:tc>
      </w:tr>
      <w:tr w:rsidR="00107FDB" w:rsidRPr="00616FB8" w:rsidTr="00196B28">
        <w:tc>
          <w:tcPr>
            <w:tcW w:w="4426" w:type="pct"/>
            <w:shd w:val="clear" w:color="auto" w:fill="auto"/>
          </w:tcPr>
          <w:p w:rsidR="00107FDB" w:rsidRPr="00616FB8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Г</w:t>
            </w:r>
            <w:r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. </w:t>
            </w: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Національний історико-культурний з</w:t>
            </w:r>
            <w:r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аповідник «Качанівка»</w:t>
            </w:r>
          </w:p>
        </w:tc>
        <w:tc>
          <w:tcPr>
            <w:tcW w:w="574" w:type="pct"/>
            <w:shd w:val="clear" w:color="auto" w:fill="auto"/>
          </w:tcPr>
          <w:p w:rsidR="00107FDB" w:rsidRPr="00616FB8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1</w:t>
            </w:r>
          </w:p>
        </w:tc>
      </w:tr>
      <w:tr w:rsidR="00107FDB" w:rsidRPr="00616FB8" w:rsidTr="00196B28">
        <w:tc>
          <w:tcPr>
            <w:tcW w:w="4426" w:type="pct"/>
            <w:shd w:val="clear" w:color="auto" w:fill="auto"/>
          </w:tcPr>
          <w:p w:rsidR="00107FDB" w:rsidRPr="00616FB8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Д</w:t>
            </w:r>
            <w:r w:rsidRPr="00616FB8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. Національний заповідник «Хортиця»</w:t>
            </w:r>
          </w:p>
        </w:tc>
        <w:tc>
          <w:tcPr>
            <w:tcW w:w="574" w:type="pct"/>
            <w:shd w:val="clear" w:color="auto" w:fill="auto"/>
          </w:tcPr>
          <w:p w:rsidR="00107FDB" w:rsidRPr="00616FB8" w:rsidRDefault="00107FDB" w:rsidP="00196B28">
            <w:pPr>
              <w:widowControl w:val="0"/>
              <w:suppressAutoHyphens/>
              <w:snapToGrid w:val="0"/>
              <w:spacing w:after="0" w:line="150" w:lineRule="atLeast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</w:pPr>
            <w:r w:rsidRPr="00D257FB">
              <w:rPr>
                <w:rFonts w:ascii="Times New Roman" w:eastAsia="SimSun" w:hAnsi="Times New Roman" w:cs="Tahoma"/>
                <w:kern w:val="1"/>
                <w:sz w:val="28"/>
                <w:szCs w:val="28"/>
                <w:lang w:val="uk-UA" w:eastAsia="hi-IN" w:bidi="hi-IN"/>
              </w:rPr>
              <w:t>3</w:t>
            </w:r>
          </w:p>
        </w:tc>
      </w:tr>
    </w:tbl>
    <w:p w:rsidR="00107FDB" w:rsidRDefault="00107FDB" w:rsidP="00107FDB">
      <w:pPr>
        <w:spacing w:after="0" w:line="360" w:lineRule="auto"/>
        <w:ind w:firstLine="567"/>
        <w:jc w:val="both"/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Серед представлених туристичних об’єктів найбільш північне положення має 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Національний історико-культурний з</w:t>
      </w:r>
      <w:r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аповідник «Качанівка»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(Ічнянський район Чернігівської області), тому літері Г відповідає цифра 1. Далі у напрямку з півночі на південь розташовані </w:t>
      </w:r>
      <w:r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Національний дендрологічний парк «Софіївка»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(м. Умань Черкаської області), тому літері Б відповідає цифра 2. </w:t>
      </w:r>
      <w:r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Національний заповідник «Хортиця»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(м. Запоріжжя) знаходиться наступним у даному переліку, тому Д – 3, далі на південь знаходиться </w:t>
      </w:r>
      <w:r w:rsidRPr="00616FB8"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>Біосферний заповідник «Асканія Нова»</w:t>
      </w: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 (смт Асканія-Нова Херсонської області), тому А – 4, найбільш південне положення має місто-фортеця Чуфут-Кале (м. Бахчисарай АР Крим), тому літері В відповідає цифра 5.</w:t>
      </w:r>
    </w:p>
    <w:p w:rsidR="00107FDB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val="uk-UA" w:eastAsia="hi-IN" w:bidi="hi-IN"/>
        </w:rPr>
        <w:t xml:space="preserve">Питань на встановлення послідовності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 тестуванні налічується 5, кожна повна правильна відповідь на питання під номерами 26, 27, 28, 29, та 30 оцінюється у 2,5 бали.</w:t>
      </w:r>
    </w:p>
    <w:p w:rsidR="00107FDB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FDB" w:rsidRPr="00880809" w:rsidRDefault="00107FDB" w:rsidP="00107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Нижче подається </w:t>
      </w:r>
      <w:r w:rsidRPr="00817DDF">
        <w:rPr>
          <w:rFonts w:ascii="Times New Roman" w:hAnsi="Times New Roman" w:cs="Times New Roman"/>
          <w:b/>
          <w:sz w:val="28"/>
          <w:szCs w:val="28"/>
          <w:lang w:val="uk-UA"/>
        </w:rPr>
        <w:t>перелік тем та питань з навчальної дисципліни «Рекреалогія», які виносяться на письмове тестування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Також наводиться список рекомендованої літератури для підготовки до письмового тестування.</w:t>
      </w:r>
    </w:p>
    <w:p w:rsidR="00107FDB" w:rsidRPr="00817DDF" w:rsidRDefault="00107FDB" w:rsidP="00107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CF7B49">
        <w:rPr>
          <w:b/>
          <w:bCs/>
          <w:color w:val="000000"/>
          <w:sz w:val="28"/>
          <w:szCs w:val="28"/>
        </w:rPr>
        <w:t>Рекреаційна діяльність</w:t>
      </w:r>
      <w:r>
        <w:rPr>
          <w:b/>
          <w:bCs/>
          <w:color w:val="000000"/>
          <w:sz w:val="28"/>
          <w:szCs w:val="28"/>
        </w:rPr>
        <w:t xml:space="preserve">. </w:t>
      </w:r>
      <w:r w:rsidRPr="00CF7B49">
        <w:rPr>
          <w:bCs/>
          <w:color w:val="000000"/>
          <w:sz w:val="28"/>
          <w:szCs w:val="28"/>
        </w:rPr>
        <w:t xml:space="preserve">Рекреаційні потреби як передумови територіальної організації рекреаційної діяльності. Фактори формування рекреаційних потреб: соціально-економічні, демографічні, особистісно-поведінкові, культурного та суспільно-психологічного характеру, екологічні, політичні. Рівні рекреаційних потреб: суспільні, групові, індивідуальні. Цикли рекреаційної діяльності. Елементарні рекреаційні заняття. </w:t>
      </w:r>
      <w:r w:rsidRPr="000A371E">
        <w:rPr>
          <w:bCs/>
          <w:color w:val="000000"/>
          <w:sz w:val="28"/>
          <w:szCs w:val="28"/>
        </w:rPr>
        <w:t xml:space="preserve">Моделювання рекреаційної діяльності. Класифікація рекреаційної діяльності: за мотивом, характером використання рекреаційних ресурсів, тривалістю, способом пересування тощо. Лікувально-курортна рекреація. </w:t>
      </w:r>
      <w:r w:rsidRPr="00817DDF">
        <w:rPr>
          <w:bCs/>
          <w:color w:val="000000"/>
          <w:sz w:val="28"/>
          <w:szCs w:val="28"/>
        </w:rPr>
        <w:t>Оздоровча та спортивна рекреація. Пізнавальна рекреація.</w:t>
      </w:r>
    </w:p>
    <w:p w:rsidR="00107FDB" w:rsidRPr="00D872F1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872F1">
        <w:rPr>
          <w:bCs/>
          <w:color w:val="000000"/>
          <w:sz w:val="28"/>
          <w:szCs w:val="28"/>
        </w:rPr>
        <w:t>Рекомендована література:</w:t>
      </w:r>
    </w:p>
    <w:p w:rsidR="00107FDB" w:rsidRPr="00432990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1. </w:t>
      </w:r>
      <w:r w:rsidRPr="00432990">
        <w:rPr>
          <w:bCs/>
          <w:color w:val="000000"/>
          <w:sz w:val="28"/>
          <w:szCs w:val="28"/>
        </w:rPr>
        <w:t>Гродзинська,</w:t>
      </w:r>
      <w:r>
        <w:rPr>
          <w:bCs/>
          <w:color w:val="000000"/>
          <w:sz w:val="28"/>
          <w:szCs w:val="28"/>
          <w:lang w:val="ru-RU"/>
        </w:rPr>
        <w:t> </w:t>
      </w:r>
      <w:r>
        <w:rPr>
          <w:bCs/>
          <w:color w:val="000000"/>
          <w:sz w:val="28"/>
          <w:szCs w:val="28"/>
        </w:rPr>
        <w:t>І. О. Основи рекреалогії (економіко-екологічний та маркетинговий аспект) : навчальний посібник / І. О. Гродзинська, С. Г. Нездоймінов, О. В. Гусєва, А. В. Замкова. – К. : Центр учбової літератури, 2014. – 264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Стафійчук, В. І. Рекреалогія : навчальний посібник / В. І. Стафійчук ; Київський національний університет культури і мистецтв. – К. : Альтерпрес, 2006. – 264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107FDB" w:rsidRPr="00CF7B49" w:rsidRDefault="00107FDB" w:rsidP="00107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Природні р</w:t>
      </w:r>
      <w:r w:rsidRPr="00CF7B49">
        <w:rPr>
          <w:b/>
          <w:bCs/>
          <w:color w:val="000000"/>
          <w:sz w:val="28"/>
          <w:szCs w:val="28"/>
        </w:rPr>
        <w:t>екреаційні ресурси.</w:t>
      </w:r>
      <w:r w:rsidRPr="00CF7B49">
        <w:rPr>
          <w:bCs/>
          <w:color w:val="000000"/>
          <w:sz w:val="28"/>
          <w:szCs w:val="28"/>
        </w:rPr>
        <w:t xml:space="preserve"> Класифікація рекреаційних ресурсів. Кліматичні рекреаційні ресурси. Рельєф як рекреаційний ресурс. Гірські території у літній та зимовій рекреації. </w:t>
      </w:r>
      <w:r>
        <w:rPr>
          <w:bCs/>
          <w:color w:val="000000"/>
          <w:sz w:val="28"/>
          <w:szCs w:val="28"/>
        </w:rPr>
        <w:t xml:space="preserve">Використання ландшафтів у рекреаційній діяльності. </w:t>
      </w:r>
      <w:r w:rsidRPr="00CF7B49">
        <w:rPr>
          <w:bCs/>
          <w:color w:val="000000"/>
          <w:sz w:val="28"/>
          <w:szCs w:val="28"/>
        </w:rPr>
        <w:t>Бальнеологічні ресу</w:t>
      </w:r>
      <w:r>
        <w:rPr>
          <w:bCs/>
          <w:color w:val="000000"/>
          <w:sz w:val="28"/>
          <w:szCs w:val="28"/>
        </w:rPr>
        <w:t>рси. Мінеральні води: класифікація, поширення, властивості. Лікувальні грязі</w:t>
      </w:r>
      <w:r w:rsidRPr="00CF7B49">
        <w:rPr>
          <w:bCs/>
          <w:color w:val="000000"/>
          <w:sz w:val="28"/>
          <w:szCs w:val="28"/>
        </w:rPr>
        <w:t>. Озокерит, бішофіт. Використання бальнеологічних ресурсів у рекреаційній діяльності. Водні рекреаційні ресурси. Біотичні ресурси</w:t>
      </w:r>
      <w:r>
        <w:rPr>
          <w:bCs/>
          <w:color w:val="000000"/>
          <w:sz w:val="28"/>
          <w:szCs w:val="28"/>
        </w:rPr>
        <w:t>, їх лікувально-оздоровчі властивості. Природоохоронні території та їх використання у рекреаційній діяльності.</w:t>
      </w:r>
    </w:p>
    <w:p w:rsidR="00107FDB" w:rsidRPr="00D872F1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872F1">
        <w:rPr>
          <w:bCs/>
          <w:color w:val="000000"/>
          <w:sz w:val="28"/>
          <w:szCs w:val="28"/>
        </w:rPr>
        <w:t>Рекомендована література:</w:t>
      </w:r>
    </w:p>
    <w:p w:rsidR="00107FDB" w:rsidRPr="00432990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Pr="00432990">
        <w:rPr>
          <w:bCs/>
          <w:color w:val="000000"/>
          <w:sz w:val="28"/>
          <w:szCs w:val="28"/>
        </w:rPr>
        <w:t>Гродзинська,</w:t>
      </w:r>
      <w:r>
        <w:rPr>
          <w:bCs/>
          <w:color w:val="000000"/>
          <w:sz w:val="28"/>
          <w:szCs w:val="28"/>
          <w:lang w:val="ru-RU"/>
        </w:rPr>
        <w:t> </w:t>
      </w:r>
      <w:r>
        <w:rPr>
          <w:bCs/>
          <w:color w:val="000000"/>
          <w:sz w:val="28"/>
          <w:szCs w:val="28"/>
        </w:rPr>
        <w:t>І. О. Основи рекреалогії (економіко-екологічний та маркетинговий аспект) : навчальний посібник / І. О. Гродзинська, С. Г. Нездоймінов, О. В. Гусєва, А. В. Замкова. – К. : Центр учбової літератури, 2014. – 264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Петранівський, В. Л. Туристичне краєзнавство : навчальний посібник / В. Л. Петранівський, М. Й. Рутинський ; наук. ред. Ф. Д. Заставний. – К. : Знання, 2006. – 575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Стафійчук, В. І. Рекреалогія : навчальний посібник / В. І. Стафійчук ; Київський національний університет культури і мистецтв. – К. : Альтерпрес, 2006. – 264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4A76EE">
        <w:rPr>
          <w:b/>
          <w:bCs/>
          <w:color w:val="000000"/>
          <w:sz w:val="28"/>
          <w:szCs w:val="28"/>
        </w:rPr>
        <w:t>Методи курортного лікування</w:t>
      </w:r>
      <w:r>
        <w:rPr>
          <w:bCs/>
          <w:color w:val="000000"/>
          <w:sz w:val="28"/>
          <w:szCs w:val="28"/>
        </w:rPr>
        <w:t xml:space="preserve">. Вплив кліматичних факторів на організм людини. Кліматотерапія, основні методи кліматолікування. Ландшафтотерапія та теренкур як методи оздоровлення. Методи бальнеологічного лікування. Бальнеотехнічні споруди. </w:t>
      </w:r>
      <w:r w:rsidRPr="000A371E">
        <w:rPr>
          <w:bCs/>
          <w:color w:val="000000"/>
          <w:sz w:val="28"/>
          <w:szCs w:val="28"/>
        </w:rPr>
        <w:t xml:space="preserve">Лікувальна дія прісної води на організм людини. Гідротерапія. Грязелікування на курортах, методи лікування із використанням пелоїдів. Методи лікування із використанням </w:t>
      </w:r>
      <w:r>
        <w:rPr>
          <w:bCs/>
          <w:color w:val="000000"/>
          <w:sz w:val="28"/>
          <w:szCs w:val="28"/>
        </w:rPr>
        <w:t>біотичних ресурсів (фітотерапія, апітерапія, ампелотерапія, іпотерапія тощо).</w:t>
      </w:r>
    </w:p>
    <w:p w:rsidR="00107FDB" w:rsidRPr="00D872F1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872F1">
        <w:rPr>
          <w:bCs/>
          <w:color w:val="000000"/>
          <w:sz w:val="28"/>
          <w:szCs w:val="28"/>
        </w:rPr>
        <w:t>Рекомендована література:</w:t>
      </w:r>
    </w:p>
    <w:p w:rsidR="00107FDB" w:rsidRPr="00432990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lastRenderedPageBreak/>
        <w:t>1. Степанов, Е. Г. Основы курортологии : учебное пособие / Е. Г. Степанов ; Х</w:t>
      </w:r>
      <w:r w:rsidRPr="00824BA7">
        <w:rPr>
          <w:bCs/>
          <w:color w:val="000000"/>
          <w:sz w:val="28"/>
          <w:szCs w:val="28"/>
          <w:lang w:val="ru-RU"/>
        </w:rPr>
        <w:t>арьковская национальная академия городского хозяйства</w:t>
      </w:r>
      <w:r>
        <w:rPr>
          <w:bCs/>
          <w:color w:val="000000"/>
          <w:sz w:val="28"/>
          <w:szCs w:val="28"/>
          <w:lang w:val="ru-RU"/>
        </w:rPr>
        <w:t>. – Харьков : ХНАГХ, 2006. – 326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4D20F0">
        <w:rPr>
          <w:b/>
          <w:bCs/>
          <w:color w:val="000000"/>
          <w:sz w:val="28"/>
          <w:szCs w:val="28"/>
        </w:rPr>
        <w:t xml:space="preserve">Історико-культурні </w:t>
      </w:r>
      <w:r>
        <w:rPr>
          <w:b/>
          <w:bCs/>
          <w:color w:val="000000"/>
          <w:sz w:val="28"/>
          <w:szCs w:val="28"/>
        </w:rPr>
        <w:t xml:space="preserve">рекреаційні </w:t>
      </w:r>
      <w:r w:rsidRPr="004D20F0">
        <w:rPr>
          <w:b/>
          <w:bCs/>
          <w:color w:val="000000"/>
          <w:sz w:val="28"/>
          <w:szCs w:val="28"/>
        </w:rPr>
        <w:t>ресурси України та світу</w:t>
      </w:r>
      <w:r>
        <w:rPr>
          <w:bCs/>
          <w:color w:val="000000"/>
          <w:sz w:val="28"/>
          <w:szCs w:val="28"/>
        </w:rPr>
        <w:t>. Історико-архітектурні та історико-культурні заповідники України. Визначні пам’ятки архітектури та містобудування країн світу. Історико-археологічні заповідники України. Видатні археологічні пам’ятки країн світу. Музеї як важливі історико-культурні рекреаційні ресурси. Найвідоміші музеї України та світу. Місця, пов’язані з життям і діяльністю видатних людей. Осередки традиційної культури України.</w:t>
      </w:r>
    </w:p>
    <w:p w:rsidR="00107FDB" w:rsidRPr="00D872F1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872F1">
        <w:rPr>
          <w:bCs/>
          <w:color w:val="000000"/>
          <w:sz w:val="28"/>
          <w:szCs w:val="28"/>
        </w:rPr>
        <w:t>Рекомендована література: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Крижова, Н. О. Атлас. Туристичне намисто України : довідкове видання / Н. О. Крижова. – К. : ДНВП «Картографія», 2010. – 136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Любіцева О. О. Туристичні ресурси України : навчальний посібник / О. О. Любіцева, Є. В. Панкова, В. І. Стафійчук. – К. : Альтерпрес, 2007. – 369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Петранівський, В. Л. Туристичне краєзнавство : навчальний посібник / В. Л. Петранівський, М. Й. Рутинський ; наук. ред. Ф. Д. Заставний. – К. : Знання, 2006. – 575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 Стафійчук, В. І. Рекреалогія : навчальний посібник / В. І. Стафійчук ; Київський національний університет культури і мистецтв. – К. : Альтерпрес, 2006. – 264 с.</w:t>
      </w:r>
    </w:p>
    <w:p w:rsidR="00107FDB" w:rsidRPr="00463B9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63B9B">
        <w:rPr>
          <w:bCs/>
          <w:color w:val="000000"/>
          <w:sz w:val="28"/>
          <w:szCs w:val="28"/>
        </w:rPr>
        <w:t>. Стафійчук, В. І. Туристичне країнознавство : навчальний посібник / В. І. Стафійчук, О. Ю. Малиновська. – Херсон : Олді-Плюс, 2016. – 808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 Туристичне країнознавство: країни лідери туризму : навчальний посібник / О. О. Любіцева, В. К. Бабарицька, В. І. Стафійчук </w:t>
      </w:r>
      <w:r w:rsidRPr="00432990">
        <w:rPr>
          <w:bCs/>
          <w:color w:val="000000"/>
          <w:sz w:val="28"/>
          <w:szCs w:val="28"/>
        </w:rPr>
        <w:t>[та інші] ; заг.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>ред.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>О.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>О.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 xml:space="preserve">Любіцевої. </w:t>
      </w:r>
      <w:r>
        <w:rPr>
          <w:bCs/>
          <w:color w:val="000000"/>
          <w:sz w:val="28"/>
          <w:szCs w:val="28"/>
        </w:rPr>
        <w:t>– К. : Альтерпрес, 2008. – 436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Курортне господарство</w:t>
      </w:r>
      <w:r w:rsidRPr="004D20F0">
        <w:rPr>
          <w:b/>
          <w:bCs/>
          <w:color w:val="000000"/>
          <w:sz w:val="28"/>
          <w:szCs w:val="28"/>
        </w:rPr>
        <w:t xml:space="preserve"> України та світу</w:t>
      </w:r>
      <w:r>
        <w:rPr>
          <w:bCs/>
          <w:color w:val="000000"/>
          <w:sz w:val="28"/>
          <w:szCs w:val="28"/>
        </w:rPr>
        <w:t>. Курорт та курортна місцевість. Типологія курортів. Типи курортів за провідними лікувальними факторами. Санаторно-курортні заклади. Провідні бальнеологічні, грязьові, кліматичні та змішані (бальнеокліматичні, бальнеогрязьові) курорти України. Гірськолижні курорти України. Провідні курорти Європи. Найвідоміші курорти Азії. Визначні курорти Америки. Провідні курорти Австралії та Океанії.</w:t>
      </w:r>
    </w:p>
    <w:p w:rsidR="00107FDB" w:rsidRPr="00D872F1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872F1">
        <w:rPr>
          <w:bCs/>
          <w:color w:val="000000"/>
          <w:sz w:val="28"/>
          <w:szCs w:val="28"/>
        </w:rPr>
        <w:t>Рекомендована література: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 Крижова, Н. О. Атлас. Туристичне намисто України : довідкове видання / Н. О. Крижова. – К. : ДНВП «Картографія», 2010. – 136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Любіцева О. О. Туристичні ресурси України : навчальний посібник / О. О. Любіцева, Є. В. Панкова, В. І. Стафійчук. – К. : Альтерпрес, 2007. – 369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Петранівський, В. Л. Туристичне краєзнавство : навчальний посібник / В. Л. Петранівський, М. Й. Рутинський ; наук. ред. Ф. Д. Заставний. – К. : Знання, 2006. – 575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 Стафійчук, В. І. Рекреалогія : навчальний посібник / В. І. Стафійчук ; Київський національний університет культури і мистецтв. – К. : Альтерпрес, 2006. – 264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 Стафійчук, В. І. Туристичне країнознавство : навчальний посібник / В. І. Стафійчук, О. Ю. Малиновська. – Херсон : Олді-Плюс, 2016. – 808 с.</w:t>
      </w:r>
    </w:p>
    <w:p w:rsidR="00107FDB" w:rsidRDefault="00107FDB" w:rsidP="00107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 Туристичне країнознавство: країни лідери туризму : навчальний посібник / О. О. Любіцева, В. К. Бабарицька, В. І. Стафійчук </w:t>
      </w:r>
      <w:r w:rsidRPr="00432990">
        <w:rPr>
          <w:bCs/>
          <w:color w:val="000000"/>
          <w:sz w:val="28"/>
          <w:szCs w:val="28"/>
        </w:rPr>
        <w:t>[та інші] ; заг.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>ред.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>О.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>О.</w:t>
      </w:r>
      <w:r>
        <w:rPr>
          <w:bCs/>
          <w:color w:val="000000"/>
          <w:sz w:val="28"/>
          <w:szCs w:val="28"/>
          <w:lang w:val="ru-RU"/>
        </w:rPr>
        <w:t> </w:t>
      </w:r>
      <w:r w:rsidRPr="00432990">
        <w:rPr>
          <w:bCs/>
          <w:color w:val="000000"/>
          <w:sz w:val="28"/>
          <w:szCs w:val="28"/>
        </w:rPr>
        <w:t xml:space="preserve">Любіцевої. </w:t>
      </w:r>
      <w:r>
        <w:rPr>
          <w:bCs/>
          <w:color w:val="000000"/>
          <w:sz w:val="28"/>
          <w:szCs w:val="28"/>
        </w:rPr>
        <w:t>– К. : Альтерпрес, 2008. – 436 с.</w:t>
      </w:r>
    </w:p>
    <w:p w:rsidR="00432990" w:rsidRDefault="00432990" w:rsidP="008957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817DDF" w:rsidRDefault="00817DDF" w:rsidP="00817DD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A14816">
        <w:rPr>
          <w:b/>
          <w:sz w:val="28"/>
          <w:szCs w:val="28"/>
        </w:rPr>
        <w:t>У другому турі ІІ етапу Всеукраїнської студентської олімпіади з навчальної дисципліни «Рекреалогія» на учасників очікує творче завдання.</w:t>
      </w:r>
      <w:r>
        <w:rPr>
          <w:sz w:val="28"/>
          <w:szCs w:val="28"/>
        </w:rPr>
        <w:t xml:space="preserve"> Для його успішного виконання учасникам необхідно мати навички роботи з топографічною картою, знання </w:t>
      </w:r>
      <w:r>
        <w:rPr>
          <w:bCs/>
          <w:color w:val="000000"/>
          <w:sz w:val="28"/>
          <w:szCs w:val="28"/>
        </w:rPr>
        <w:t>елементарних рекреаційних занять та принципи поєднання їх у</w:t>
      </w:r>
      <w:r w:rsidRPr="00CF7B4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ц</w:t>
      </w:r>
      <w:r w:rsidRPr="00CF7B49">
        <w:rPr>
          <w:bCs/>
          <w:color w:val="000000"/>
          <w:sz w:val="28"/>
          <w:szCs w:val="28"/>
        </w:rPr>
        <w:t>икли</w:t>
      </w:r>
      <w:r w:rsidRPr="000A371E">
        <w:rPr>
          <w:bCs/>
          <w:color w:val="000000"/>
          <w:sz w:val="28"/>
          <w:szCs w:val="28"/>
        </w:rPr>
        <w:t>.</w:t>
      </w:r>
    </w:p>
    <w:p w:rsidR="00817DDF" w:rsidRPr="008957E0" w:rsidRDefault="00817DDF" w:rsidP="008957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sectPr w:rsidR="00817DDF" w:rsidRPr="008957E0" w:rsidSect="00DD63C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A9" w:rsidRDefault="000053A9" w:rsidP="00162713">
      <w:pPr>
        <w:spacing w:after="0" w:line="240" w:lineRule="auto"/>
      </w:pPr>
      <w:r>
        <w:separator/>
      </w:r>
    </w:p>
  </w:endnote>
  <w:endnote w:type="continuationSeparator" w:id="1">
    <w:p w:rsidR="000053A9" w:rsidRDefault="000053A9" w:rsidP="0016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936988"/>
      <w:docPartObj>
        <w:docPartGallery w:val="Page Numbers (Bottom of Page)"/>
        <w:docPartUnique/>
      </w:docPartObj>
    </w:sdtPr>
    <w:sdtContent>
      <w:p w:rsidR="00D257FB" w:rsidRDefault="00D257FB">
        <w:pPr>
          <w:pStyle w:val="a7"/>
          <w:jc w:val="right"/>
        </w:pPr>
        <w:fldSimple w:instr="PAGE   \* MERGEFORMAT">
          <w:r w:rsidR="00817DDF">
            <w:rPr>
              <w:noProof/>
            </w:rPr>
            <w:t>7</w:t>
          </w:r>
        </w:fldSimple>
      </w:p>
    </w:sdtContent>
  </w:sdt>
  <w:p w:rsidR="00D257FB" w:rsidRDefault="00D257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A9" w:rsidRDefault="000053A9" w:rsidP="00162713">
      <w:pPr>
        <w:spacing w:after="0" w:line="240" w:lineRule="auto"/>
      </w:pPr>
      <w:r>
        <w:separator/>
      </w:r>
    </w:p>
  </w:footnote>
  <w:footnote w:type="continuationSeparator" w:id="1">
    <w:p w:rsidR="000053A9" w:rsidRDefault="000053A9" w:rsidP="00162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676"/>
    <w:rsid w:val="000053A9"/>
    <w:rsid w:val="00035671"/>
    <w:rsid w:val="00067EAE"/>
    <w:rsid w:val="00081C9D"/>
    <w:rsid w:val="000A371E"/>
    <w:rsid w:val="000A762E"/>
    <w:rsid w:val="000C5F3B"/>
    <w:rsid w:val="000C6934"/>
    <w:rsid w:val="000C7F81"/>
    <w:rsid w:val="000D3E2E"/>
    <w:rsid w:val="000D675C"/>
    <w:rsid w:val="00107FDB"/>
    <w:rsid w:val="00110676"/>
    <w:rsid w:val="00112966"/>
    <w:rsid w:val="00117383"/>
    <w:rsid w:val="001375FE"/>
    <w:rsid w:val="00162713"/>
    <w:rsid w:val="001A2B6E"/>
    <w:rsid w:val="001D3D22"/>
    <w:rsid w:val="002157E8"/>
    <w:rsid w:val="002B734F"/>
    <w:rsid w:val="002C4EE4"/>
    <w:rsid w:val="002D6A65"/>
    <w:rsid w:val="002E75CB"/>
    <w:rsid w:val="003009C7"/>
    <w:rsid w:val="00324172"/>
    <w:rsid w:val="003375C5"/>
    <w:rsid w:val="00363DEB"/>
    <w:rsid w:val="00364D2E"/>
    <w:rsid w:val="003A1D88"/>
    <w:rsid w:val="003A5F69"/>
    <w:rsid w:val="003B5EFE"/>
    <w:rsid w:val="003B651F"/>
    <w:rsid w:val="003C0B38"/>
    <w:rsid w:val="003C36E7"/>
    <w:rsid w:val="003C3E7F"/>
    <w:rsid w:val="003C4380"/>
    <w:rsid w:val="003E6525"/>
    <w:rsid w:val="003F3368"/>
    <w:rsid w:val="00430D0F"/>
    <w:rsid w:val="00432990"/>
    <w:rsid w:val="00434E60"/>
    <w:rsid w:val="00452183"/>
    <w:rsid w:val="00463B9B"/>
    <w:rsid w:val="00480C68"/>
    <w:rsid w:val="00494847"/>
    <w:rsid w:val="004A76EE"/>
    <w:rsid w:val="004B0041"/>
    <w:rsid w:val="004C5480"/>
    <w:rsid w:val="004D20F0"/>
    <w:rsid w:val="004D2FD6"/>
    <w:rsid w:val="004D7CA0"/>
    <w:rsid w:val="004F04C6"/>
    <w:rsid w:val="0056128D"/>
    <w:rsid w:val="0056787F"/>
    <w:rsid w:val="00574927"/>
    <w:rsid w:val="00576125"/>
    <w:rsid w:val="005C35F2"/>
    <w:rsid w:val="00616FB8"/>
    <w:rsid w:val="006218DC"/>
    <w:rsid w:val="006406EC"/>
    <w:rsid w:val="0064496B"/>
    <w:rsid w:val="00661647"/>
    <w:rsid w:val="0067036C"/>
    <w:rsid w:val="00680E6E"/>
    <w:rsid w:val="006917C2"/>
    <w:rsid w:val="006955C5"/>
    <w:rsid w:val="006A0B97"/>
    <w:rsid w:val="006B3655"/>
    <w:rsid w:val="006C75AA"/>
    <w:rsid w:val="00700795"/>
    <w:rsid w:val="00702809"/>
    <w:rsid w:val="007605AB"/>
    <w:rsid w:val="00776BC2"/>
    <w:rsid w:val="0078681B"/>
    <w:rsid w:val="007A358C"/>
    <w:rsid w:val="007A3DCD"/>
    <w:rsid w:val="007E2F59"/>
    <w:rsid w:val="007F6E9C"/>
    <w:rsid w:val="00807920"/>
    <w:rsid w:val="00817DDF"/>
    <w:rsid w:val="00824BA7"/>
    <w:rsid w:val="0086422D"/>
    <w:rsid w:val="00876839"/>
    <w:rsid w:val="00880809"/>
    <w:rsid w:val="008957E0"/>
    <w:rsid w:val="008C1888"/>
    <w:rsid w:val="008C5F5B"/>
    <w:rsid w:val="008D2675"/>
    <w:rsid w:val="008D423F"/>
    <w:rsid w:val="008E5B05"/>
    <w:rsid w:val="008E7014"/>
    <w:rsid w:val="008F1F44"/>
    <w:rsid w:val="00910783"/>
    <w:rsid w:val="0091188A"/>
    <w:rsid w:val="00917918"/>
    <w:rsid w:val="009264E7"/>
    <w:rsid w:val="00943824"/>
    <w:rsid w:val="0096084B"/>
    <w:rsid w:val="00967381"/>
    <w:rsid w:val="00970127"/>
    <w:rsid w:val="00991A58"/>
    <w:rsid w:val="009A1832"/>
    <w:rsid w:val="009D1485"/>
    <w:rsid w:val="00A14816"/>
    <w:rsid w:val="00A15DAF"/>
    <w:rsid w:val="00A20376"/>
    <w:rsid w:val="00A3689F"/>
    <w:rsid w:val="00A85735"/>
    <w:rsid w:val="00A87506"/>
    <w:rsid w:val="00A9033D"/>
    <w:rsid w:val="00A90A73"/>
    <w:rsid w:val="00AA3126"/>
    <w:rsid w:val="00AB5FE4"/>
    <w:rsid w:val="00AE2B44"/>
    <w:rsid w:val="00B43DFF"/>
    <w:rsid w:val="00B4620E"/>
    <w:rsid w:val="00B70F5B"/>
    <w:rsid w:val="00BC2100"/>
    <w:rsid w:val="00BC32E4"/>
    <w:rsid w:val="00BC5E33"/>
    <w:rsid w:val="00BC6B1A"/>
    <w:rsid w:val="00BF17B0"/>
    <w:rsid w:val="00C12D90"/>
    <w:rsid w:val="00C22C66"/>
    <w:rsid w:val="00C536BC"/>
    <w:rsid w:val="00C708A8"/>
    <w:rsid w:val="00C91C08"/>
    <w:rsid w:val="00C9626E"/>
    <w:rsid w:val="00CA54A8"/>
    <w:rsid w:val="00CD2990"/>
    <w:rsid w:val="00CD7F44"/>
    <w:rsid w:val="00CF7B49"/>
    <w:rsid w:val="00D05615"/>
    <w:rsid w:val="00D151EE"/>
    <w:rsid w:val="00D257FB"/>
    <w:rsid w:val="00D30429"/>
    <w:rsid w:val="00D40D7D"/>
    <w:rsid w:val="00D53DBD"/>
    <w:rsid w:val="00D66810"/>
    <w:rsid w:val="00D872F1"/>
    <w:rsid w:val="00D94107"/>
    <w:rsid w:val="00DA13EE"/>
    <w:rsid w:val="00DD63CA"/>
    <w:rsid w:val="00DF700E"/>
    <w:rsid w:val="00E045D5"/>
    <w:rsid w:val="00E155E7"/>
    <w:rsid w:val="00E4195A"/>
    <w:rsid w:val="00E43A8F"/>
    <w:rsid w:val="00E576C8"/>
    <w:rsid w:val="00E7003B"/>
    <w:rsid w:val="00E75433"/>
    <w:rsid w:val="00E85E42"/>
    <w:rsid w:val="00E90540"/>
    <w:rsid w:val="00EA51C6"/>
    <w:rsid w:val="00EE328A"/>
    <w:rsid w:val="00EE3459"/>
    <w:rsid w:val="00EE6580"/>
    <w:rsid w:val="00F029B1"/>
    <w:rsid w:val="00F26854"/>
    <w:rsid w:val="00F42AB6"/>
    <w:rsid w:val="00F43366"/>
    <w:rsid w:val="00F97608"/>
    <w:rsid w:val="00FA751F"/>
    <w:rsid w:val="00FE09FD"/>
    <w:rsid w:val="00FE7C18"/>
    <w:rsid w:val="00FF2F2F"/>
    <w:rsid w:val="00FF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C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2E75CB"/>
    <w:rPr>
      <w:b/>
      <w:bCs/>
    </w:rPr>
  </w:style>
  <w:style w:type="character" w:customStyle="1" w:styleId="apple-converted-space">
    <w:name w:val="apple-converted-space"/>
    <w:basedOn w:val="a0"/>
    <w:rsid w:val="002E75CB"/>
  </w:style>
  <w:style w:type="paragraph" w:styleId="a5">
    <w:name w:val="header"/>
    <w:basedOn w:val="a"/>
    <w:link w:val="a6"/>
    <w:uiPriority w:val="99"/>
    <w:unhideWhenUsed/>
    <w:rsid w:val="0016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713"/>
  </w:style>
  <w:style w:type="paragraph" w:styleId="a7">
    <w:name w:val="footer"/>
    <w:basedOn w:val="a"/>
    <w:link w:val="a8"/>
    <w:uiPriority w:val="99"/>
    <w:unhideWhenUsed/>
    <w:rsid w:val="0016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713"/>
  </w:style>
  <w:style w:type="character" w:styleId="a9">
    <w:name w:val="Hyperlink"/>
    <w:basedOn w:val="a0"/>
    <w:uiPriority w:val="99"/>
    <w:unhideWhenUsed/>
    <w:rsid w:val="003F336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0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875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87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85E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5E42"/>
    <w:rPr>
      <w:rFonts w:ascii="Consolas" w:hAnsi="Consolas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D148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2E75CB"/>
    <w:rPr>
      <w:b/>
      <w:bCs/>
    </w:rPr>
  </w:style>
  <w:style w:type="character" w:customStyle="1" w:styleId="apple-converted-space">
    <w:name w:val="apple-converted-space"/>
    <w:basedOn w:val="a0"/>
    <w:rsid w:val="002E75CB"/>
  </w:style>
  <w:style w:type="paragraph" w:styleId="a5">
    <w:name w:val="header"/>
    <w:basedOn w:val="a"/>
    <w:link w:val="a6"/>
    <w:uiPriority w:val="99"/>
    <w:unhideWhenUsed/>
    <w:rsid w:val="0016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713"/>
  </w:style>
  <w:style w:type="paragraph" w:styleId="a7">
    <w:name w:val="footer"/>
    <w:basedOn w:val="a"/>
    <w:link w:val="a8"/>
    <w:uiPriority w:val="99"/>
    <w:unhideWhenUsed/>
    <w:rsid w:val="0016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4%D0%B5%D0%BB%D1%8C%D0%BD%D0%B5%D1%80_%D0%A4%D0%B5%D1%80%D0%B4%D1%96%D0%BD%D0%B0%D0%BD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k.wikipedia.org/wiki/%D0%93%D0%B5%D0%BB%D1%8C%D0%BC%D0%B5%D1%80_%D0%93%D0%B5%D1%80%D0%BC%D0%B0%D0%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A4%D0%B5%D0%BB%D1%8C%D0%BD%D0%B5%D1%80_%D0%A4%D0%B5%D1%80%D0%B4%D1%96%D0%BD%D0%B0%D0%BD%D0%B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uk.wikipedia.org/wiki/%D0%93%D0%B5%D0%BB%D1%8C%D0%BC%D0%B5%D1%80_%D0%93%D0%B5%D1%80%D0%BC%D0%B0%D0%B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13</Pages>
  <Words>13941</Words>
  <Characters>7947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Користувач Windows</cp:lastModifiedBy>
  <cp:revision>111</cp:revision>
  <dcterms:created xsi:type="dcterms:W3CDTF">2012-09-27T09:15:00Z</dcterms:created>
  <dcterms:modified xsi:type="dcterms:W3CDTF">2019-02-17T17:46:00Z</dcterms:modified>
</cp:coreProperties>
</file>